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57" w:rsidRPr="00AB7A57" w:rsidRDefault="00AB7A57" w:rsidP="00AB7A57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AB7A57" w:rsidRPr="00AB7A57" w:rsidRDefault="00AB7A57" w:rsidP="00AB7A57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AB7A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Załącznik nr 1 </w:t>
      </w:r>
    </w:p>
    <w:p w:rsidR="00AB7A57" w:rsidRPr="00AB7A57" w:rsidRDefault="00AB7A57" w:rsidP="00AB7A57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AB7A57" w:rsidRPr="00AB7A57" w:rsidRDefault="00AB7A57" w:rsidP="00AB7A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7A57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przedmiotu zamówienia</w:t>
      </w:r>
    </w:p>
    <w:p w:rsidR="00AB7A57" w:rsidRPr="00AB7A57" w:rsidRDefault="00AB7A57" w:rsidP="00AB7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7A57" w:rsidRPr="00AB7A57" w:rsidRDefault="00AB7A57" w:rsidP="00AB7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7A57" w:rsidRPr="00AB7A57" w:rsidRDefault="00AB7A57" w:rsidP="00AB7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7A57" w:rsidRPr="00AB7A57" w:rsidRDefault="00AB7A57" w:rsidP="00AB7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7A57" w:rsidRPr="00AB7A57" w:rsidRDefault="00AB7A57" w:rsidP="00AB7A5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7A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Świadczenie usług pocztowych w obrocie krajowym i zagranicznym w zakresie przyjmowania, przemieszczania i doręczania przesyłek pocztowych oraz ich ewentualnych zwrotów w okresie od dnia zawarcia umowy (planowany termin to 01.01.2016 r.) do dnia 31.12.2016 r. </w:t>
      </w:r>
    </w:p>
    <w:p w:rsidR="00AB7A57" w:rsidRPr="00AB7A57" w:rsidRDefault="00AB7A57" w:rsidP="00AB7A5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7A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Przedmiotem zamówienia jest</w:t>
      </w:r>
      <w:r w:rsidRPr="00AB7A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świadczenie usług pocztowych w obrocie krajowym i zagranicznym, w zakresie przyjmowania, przemieszczania i doręczania przesyłek pocztowych oraz ich ewentualnych zwrotów (przesyłki listowe i paczki pocztowe), które będą realizowane na zasadach określonych w powszechnie obowiązujących przepisach prawa, w szczególności w ustawie z dnia 23 listopada 2012 r. Prawo pocztowe (Dz. U. z 29 grudnia 2012 r., poz. 1529).</w:t>
      </w:r>
    </w:p>
    <w:p w:rsidR="00AB7A57" w:rsidRPr="00AB7A57" w:rsidRDefault="00AB7A57" w:rsidP="00AB7A57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57">
        <w:rPr>
          <w:rFonts w:ascii="Times New Roman" w:eastAsia="Times New Roman" w:hAnsi="Times New Roman" w:cs="Times New Roman"/>
          <w:sz w:val="24"/>
          <w:szCs w:val="24"/>
          <w:lang w:eastAsia="ar-SA"/>
        </w:rPr>
        <w:t>Przez przesyłki pocztowe, będące przedmiotem zamówienia rozumie się przesyłki listowe o wadze do 2000 g (gabaryt A i B):</w:t>
      </w:r>
    </w:p>
    <w:p w:rsidR="00AB7A57" w:rsidRPr="00AB7A57" w:rsidRDefault="00AB7A57" w:rsidP="00AB7A57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57">
        <w:rPr>
          <w:rFonts w:ascii="Times New Roman" w:eastAsia="Times New Roman" w:hAnsi="Times New Roman" w:cs="Times New Roman"/>
          <w:sz w:val="24"/>
          <w:szCs w:val="24"/>
          <w:lang w:eastAsia="pl-PL"/>
        </w:rPr>
        <w:t>zwykłe ekonomiczne – przesyłka nierejestrowana nie będąca przesyłką najszybszej kategorii,</w:t>
      </w:r>
    </w:p>
    <w:p w:rsidR="00AB7A57" w:rsidRPr="00AB7A57" w:rsidRDefault="00AB7A57" w:rsidP="00AB7A57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57">
        <w:rPr>
          <w:rFonts w:ascii="Times New Roman" w:eastAsia="Times New Roman" w:hAnsi="Times New Roman" w:cs="Times New Roman"/>
          <w:sz w:val="24"/>
          <w:szCs w:val="24"/>
          <w:lang w:eastAsia="pl-PL"/>
        </w:rPr>
        <w:t>zwykłe priorytetowe – przesyłka nierejestrowana najszybszej kategorii,</w:t>
      </w:r>
    </w:p>
    <w:p w:rsidR="00AB7A57" w:rsidRPr="00AB7A57" w:rsidRDefault="00AB7A57" w:rsidP="00AB7A57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57">
        <w:rPr>
          <w:rFonts w:ascii="Times New Roman" w:eastAsia="Times New Roman" w:hAnsi="Times New Roman" w:cs="Times New Roman"/>
          <w:sz w:val="24"/>
          <w:szCs w:val="24"/>
          <w:lang w:eastAsia="pl-PL"/>
        </w:rPr>
        <w:t>polecone ekonomiczne – przesyłka rejestrowana będąca przesyłką listową, przemieszczaną i doręczaną w sposób zabezpieczający ją przed utratą, ubytkiem zawartości lub uszkodzeniem,</w:t>
      </w:r>
    </w:p>
    <w:p w:rsidR="00AB7A57" w:rsidRPr="00AB7A57" w:rsidRDefault="00AB7A57" w:rsidP="00AB7A57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57">
        <w:rPr>
          <w:rFonts w:ascii="Times New Roman" w:eastAsia="Times New Roman" w:hAnsi="Times New Roman" w:cs="Times New Roman"/>
          <w:sz w:val="24"/>
          <w:szCs w:val="24"/>
          <w:lang w:eastAsia="pl-PL"/>
        </w:rPr>
        <w:t>polecone priorytetowe – przesyłka rejestrowana najszybszej kategorii będąca przesyłką listową, przemieszczaną i doręczaną w sposób zabezpieczający ją przed utratą, ubytkiem zawartości lub uszkodzeniem,</w:t>
      </w:r>
    </w:p>
    <w:p w:rsidR="00AB7A57" w:rsidRPr="00AB7A57" w:rsidRDefault="00AB7A57" w:rsidP="00AB7A57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57">
        <w:rPr>
          <w:rFonts w:ascii="Times New Roman" w:eastAsia="Times New Roman" w:hAnsi="Times New Roman" w:cs="Times New Roman"/>
          <w:sz w:val="24"/>
          <w:szCs w:val="24"/>
          <w:lang w:eastAsia="pl-PL"/>
        </w:rPr>
        <w:t>polecone ze zwrotnym poświadczeniem odbioru (ZPO) – przesyłka listowa przyjęta za potwierdzeniem nadania i doręczona za pokwitowaniem odbioru,</w:t>
      </w:r>
    </w:p>
    <w:p w:rsidR="00AB7A57" w:rsidRPr="00AB7A57" w:rsidRDefault="00AB7A57" w:rsidP="00AB7A57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57">
        <w:rPr>
          <w:rFonts w:ascii="Times New Roman" w:eastAsia="Times New Roman" w:hAnsi="Times New Roman" w:cs="Times New Roman"/>
          <w:sz w:val="24"/>
          <w:szCs w:val="24"/>
          <w:lang w:eastAsia="pl-PL"/>
        </w:rPr>
        <w:t>polecone priorytetowe ze zwrotnym poświadczeniem odbioru (ZPO) – przesyłka najszybszej kategorii przyjęta za potwierdzeniem nadania i doręczona za pokwitowaniem odbioru,</w:t>
      </w:r>
    </w:p>
    <w:p w:rsidR="00AB7A57" w:rsidRPr="00AB7A57" w:rsidRDefault="00AB7A57" w:rsidP="00AB7A57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57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przesyłki listowe z zadeklarowaną wartością – przesyłka rejestrowana,</w:t>
      </w:r>
      <w:r w:rsidRPr="00AB7A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której utratę, ubytek zawartości lub uszkodzenie operator ponosi odpowiedzialność do wysokości wartości przesyłki podanej przez nadawcę.</w:t>
      </w:r>
    </w:p>
    <w:p w:rsidR="00AB7A57" w:rsidRPr="00AB7A57" w:rsidRDefault="00AB7A57" w:rsidP="00AB7A57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7A57" w:rsidRPr="00AB7A57" w:rsidRDefault="00AB7A57" w:rsidP="00AB7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57">
        <w:rPr>
          <w:rFonts w:ascii="Times New Roman" w:eastAsia="Times New Roman" w:hAnsi="Times New Roman" w:cs="Times New Roman"/>
          <w:sz w:val="24"/>
          <w:szCs w:val="24"/>
          <w:lang w:eastAsia="pl-PL"/>
        </w:rPr>
        <w:t>Gabaryt A</w:t>
      </w:r>
      <w:r w:rsidRPr="00AB7A57">
        <w:rPr>
          <w:rFonts w:ascii="Cambria Math" w:eastAsia="Times New Roman" w:hAnsi="Cambria Math" w:cs="Cambria Math"/>
          <w:sz w:val="24"/>
          <w:szCs w:val="24"/>
          <w:lang w:eastAsia="pl-PL"/>
        </w:rPr>
        <w:t>‐</w:t>
      </w:r>
      <w:r w:rsidRPr="00AB7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przesyłka o wymiarach:</w:t>
      </w:r>
    </w:p>
    <w:p w:rsidR="00AB7A57" w:rsidRPr="00AB7A57" w:rsidRDefault="00AB7A57" w:rsidP="00AB7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57"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– wymiary strony adresowej nie mogą być mniejsze niż 90 x140 mm,</w:t>
      </w:r>
    </w:p>
    <w:p w:rsidR="00AB7A57" w:rsidRPr="00AB7A57" w:rsidRDefault="00AB7A57" w:rsidP="00AB7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57">
        <w:rPr>
          <w:rFonts w:ascii="Times New Roman" w:eastAsia="Times New Roman" w:hAnsi="Times New Roman" w:cs="Times New Roman"/>
          <w:sz w:val="24"/>
          <w:szCs w:val="24"/>
          <w:lang w:eastAsia="pl-PL"/>
        </w:rPr>
        <w:t>Maksimum – żaden z wymiarów nie może przekraczać wysokości 20 mm, długości 325 mm, szerokości 230 mm.</w:t>
      </w:r>
    </w:p>
    <w:p w:rsidR="00AB7A57" w:rsidRPr="00AB7A57" w:rsidRDefault="00AB7A57" w:rsidP="00AB7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7A57" w:rsidRPr="00AB7A57" w:rsidRDefault="00AB7A57" w:rsidP="00AB7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57">
        <w:rPr>
          <w:rFonts w:ascii="Times New Roman" w:eastAsia="Times New Roman" w:hAnsi="Times New Roman" w:cs="Times New Roman"/>
          <w:sz w:val="24"/>
          <w:szCs w:val="24"/>
          <w:lang w:eastAsia="pl-PL"/>
        </w:rPr>
        <w:t>Gabaryt B – to przesyłka o wymiarach:</w:t>
      </w:r>
    </w:p>
    <w:p w:rsidR="00AB7A57" w:rsidRPr="00AB7A57" w:rsidRDefault="00AB7A57" w:rsidP="00AB7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57"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– jeśli choć jeden z wymiarów przekracza wysokość 20 mm lub długość 325 mm, szerokość 230 mm,</w:t>
      </w:r>
    </w:p>
    <w:p w:rsidR="00AB7A57" w:rsidRPr="00AB7A57" w:rsidRDefault="00AB7A57" w:rsidP="00AB7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57">
        <w:rPr>
          <w:rFonts w:ascii="Times New Roman" w:eastAsia="Times New Roman" w:hAnsi="Times New Roman" w:cs="Times New Roman"/>
          <w:sz w:val="24"/>
          <w:szCs w:val="24"/>
          <w:lang w:eastAsia="pl-PL"/>
        </w:rPr>
        <w:t>Maksimum – suma długości, szerokości i wysokości nie może być większa niż</w:t>
      </w:r>
      <w:r w:rsidRPr="00AB7A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900 mm, przy czym największy z tych wymiarów (długość) nie może przekroczyć</w:t>
      </w:r>
      <w:r w:rsidRPr="00AB7A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600 mm.</w:t>
      </w:r>
    </w:p>
    <w:p w:rsidR="00AB7A57" w:rsidRPr="00AB7A57" w:rsidRDefault="00AB7A57" w:rsidP="00AB7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B7A57" w:rsidRPr="00AB7A57" w:rsidRDefault="00AB7A57" w:rsidP="00AB7A57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7A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Przez paczki pocztowe, będące </w:t>
      </w:r>
      <w:r w:rsidRPr="00AB7A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rozumie się paczki pocztowe o wadze do 10.000 g (gabaryt A i B):</w:t>
      </w:r>
    </w:p>
    <w:p w:rsidR="00AB7A57" w:rsidRPr="00AB7A57" w:rsidRDefault="00AB7A57" w:rsidP="00AB7A57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7A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ekonomiczne – paczki rejestrowane nie będące paczkami najszybszej kategorii,</w:t>
      </w:r>
    </w:p>
    <w:p w:rsidR="00AB7A57" w:rsidRPr="00AB7A57" w:rsidRDefault="00AB7A57" w:rsidP="00AB7A57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7A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priorytetowe – paczki rejestrowane najszybszej kategorii,</w:t>
      </w:r>
    </w:p>
    <w:p w:rsidR="00AB7A57" w:rsidRPr="00AB7A57" w:rsidRDefault="00AB7A57" w:rsidP="00AB7A57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7A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paczki pocztowe z zadeklarowaną wartością – przesyłki rejestrowane nie będące przesyłkami najszybszej kategorii z zadeklarowaną wartością,</w:t>
      </w:r>
    </w:p>
    <w:p w:rsidR="00AB7A57" w:rsidRPr="00AB7A57" w:rsidRDefault="00AB7A57" w:rsidP="00AB7A57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7A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 zwrotnym poświadczeniem odbioru – paczki rejestrowane ekonomiczne i priorytetowe przyjęte za potwierdzeniem nadania i doręczone</w:t>
      </w:r>
      <w:r w:rsidRPr="00AB7A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 pokwitowaniem odbioru.</w:t>
      </w:r>
    </w:p>
    <w:p w:rsidR="00AB7A57" w:rsidRPr="00AB7A57" w:rsidRDefault="00AB7A57" w:rsidP="00AB7A57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B7A57" w:rsidRPr="00AB7A57" w:rsidRDefault="00AB7A57" w:rsidP="00AB7A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7A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Gabaryt A – to przesyłka o wymiarach:</w:t>
      </w:r>
    </w:p>
    <w:p w:rsidR="00AB7A57" w:rsidRPr="00AB7A57" w:rsidRDefault="00AB7A57" w:rsidP="00AB7A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7A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Minimum – wymiary strony adresowej nie mogą być mniejsze niż 90 x 140 mm,</w:t>
      </w:r>
    </w:p>
    <w:p w:rsidR="00AB7A57" w:rsidRPr="00AB7A57" w:rsidRDefault="00AB7A57" w:rsidP="00AB7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7A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Maksimum – żaden z wymiarów nie może przekroczyć długości 600 mm, szerokość 500 mm, wysokość 300 mm.</w:t>
      </w:r>
    </w:p>
    <w:p w:rsidR="00AB7A57" w:rsidRPr="00AB7A57" w:rsidRDefault="00AB7A57" w:rsidP="00AB7A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B7A57" w:rsidRPr="00AB7A57" w:rsidRDefault="00AB7A57" w:rsidP="00AB7A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7A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Gabaryt B – to przesyłka o wymiarach:</w:t>
      </w:r>
    </w:p>
    <w:p w:rsidR="00AB7A57" w:rsidRPr="00AB7A57" w:rsidRDefault="00AB7A57" w:rsidP="00AB7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7A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Minimum – jeśli choć jeden z wymiarów przekracza długość 600 mm, szerokość</w:t>
      </w:r>
      <w:r w:rsidRPr="00AB7A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500 mm, wysokość 300 mm,</w:t>
      </w:r>
    </w:p>
    <w:p w:rsidR="00AB7A57" w:rsidRPr="00AB7A57" w:rsidRDefault="00AB7A57" w:rsidP="00AB7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7A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Maksimum – suma długości i największego obwodu mierzonego w innym kierunku niż długość nie może być większa niż 3000 mm, przy czym największy wymiar nie może przekroczyć 1500 mm.</w:t>
      </w:r>
    </w:p>
    <w:p w:rsidR="00AB7A57" w:rsidRPr="00AB7A57" w:rsidRDefault="00AB7A57" w:rsidP="00AB7A5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B7A57" w:rsidRPr="00AB7A57" w:rsidRDefault="00AB7A57" w:rsidP="00AB7A57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Przesyłki pocztowe </w:t>
      </w:r>
      <w:r w:rsidRPr="00AB7A57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przygotowane do dystrybucji będą dostarczane przez Zamawiającego do punktu odbioru, wskazanego przez Wykonawcę. Wskazany punkt odbioru nie może znajdować się w odległości (obliczonej w linii prostej) większej niż 3 000 m od siedziby Zamawiającego. W przypadku braku posiadania takiego punktu Wykonawca zobowiązany jest do odbioru przesyłek w dni robocze od poniedziałku do piątku do godz. 15.00 z siedziby Zamawiającego, o której mowa w pkt 5 z Sekretariatu. Nadanie przesyłek objętych przedmiotem zamówienia następować będzie w dniu ich przekazania przez Zamawiającego. W przypadku przesyłek priorytetowych przekazanych przez Zamawiającego do godz. 14.30, ich nadanie następować będzie w dniu przekazania do godziny 16.00.</w:t>
      </w:r>
    </w:p>
    <w:p w:rsidR="00AB7A57" w:rsidRPr="00AB7A57" w:rsidRDefault="00AB7A57" w:rsidP="00AB7A5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57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przesyłek do obrotu pocztowego przez Wykonawcę będzie każdorazowo dokumentowane pieczęcią, podpisem i datą w książce nadawczej (dla przesyłek rejestrowanych) oraz na zestawieniu ilościowym przesyłek nierejestrowanych. Wzór książki nadawczej oraz zestawienia ilościowego zostanie przedstawiony Zamawiającemu przez Wykonawcę w formie pisemnej w dniu zawarcia umowy i stanowić będzie załącznik do umowy. Wykonawca zobowiązuje się do przekazania Zamawiającemu wszelkich oznaczeń przesyłek rejestrowanych i priorytetowych.</w:t>
      </w:r>
    </w:p>
    <w:p w:rsidR="00AB7A57" w:rsidRPr="00AB7A57" w:rsidRDefault="00AB7A57" w:rsidP="00AB7A57">
      <w:pPr>
        <w:numPr>
          <w:ilvl w:val="0"/>
          <w:numId w:val="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5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zobowiązuje się do umieszczenia na przesyłce listowej i paczce nazwy odbiorcy wraz z jego adresem (podany jednocześnie w pocztowej książce nadawczej dla przesyłek rejestrowanych), określając rodzaj przesyłki (zwykła, polecona, priorytet, zadeklarowana wartość czy ze zwrotnym poświadczeniem odbioru – ZPO), umieszczania nadruku (pieczątki) określającej pełną nazwę i adres Zamawiającego na stronie adresowej każdej nadawanej przesyłki oraz oznaczenie potwierdzające wniesienie opłaty za usługę.</w:t>
      </w:r>
    </w:p>
    <w:p w:rsidR="00AB7A57" w:rsidRPr="00AB7A57" w:rsidRDefault="00AB7A57" w:rsidP="00AB7A57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5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zobowiązuje się do nadawania przesyłek w stanie uporządkowanym tj. przekazaniu przesyłek ułożonych stroną adresową w tym samym kierunku: rejestrowanych wg. kolejności wpisów w pocztowej książce nadawczej; nierejestrowanych w podziale wynikającym z zestawienia ilościowo</w:t>
      </w:r>
      <w:r w:rsidRPr="00AB7A57">
        <w:rPr>
          <w:rFonts w:ascii="Cambria Math" w:eastAsia="Times New Roman" w:hAnsi="Cambria Math" w:cs="Cambria Math"/>
          <w:sz w:val="24"/>
          <w:szCs w:val="24"/>
          <w:lang w:eastAsia="pl-PL"/>
        </w:rPr>
        <w:t>‐</w:t>
      </w:r>
      <w:r w:rsidRPr="00AB7A57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wartościowego.</w:t>
      </w:r>
    </w:p>
    <w:p w:rsidR="00AB7A57" w:rsidRPr="00AB7A57" w:rsidRDefault="00AB7A57" w:rsidP="00AB7A57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Opakowanie przesyłek listowych stanowi koperta Zamawiającego, odpowiednio zabezpieczona. Opakowanie paczki powinno stanowić zabezpieczenie przed dostępem do jej zawartości. Ponadto powinno uniemożliwiać uszkodzenie przesyłki w czasie przemieszczania.</w:t>
      </w:r>
    </w:p>
    <w:p w:rsidR="00AB7A57" w:rsidRPr="00AB7A57" w:rsidRDefault="00AB7A57" w:rsidP="00AB7A57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57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przesyłki listowe oraz paczki wymagać będą specjalnego, odrębnego oznakowania lub opakowania właściwego dla danego Wykonawcy – Wykonawca dostarczy we własnym zakresie wszelkie materiały niezbędne do tego celu.</w:t>
      </w:r>
    </w:p>
    <w:p w:rsidR="00AB7A57" w:rsidRPr="00AB7A57" w:rsidRDefault="00AB7A57" w:rsidP="00AB7A57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5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będzie doręczał do siedziby Zamawiającego, pokwitowane przez adresata „potwierdzenie odbioru” niezwłocznie po dokonaniu doręczenia przesyłki, nie później jednak, niż w ciągu 7 dni od dnia doręczenia.</w:t>
      </w:r>
    </w:p>
    <w:p w:rsidR="00AB7A57" w:rsidRPr="00AB7A57" w:rsidRDefault="00AB7A57" w:rsidP="00AB7A57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5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 Wykonawcy doręcza pisma osobom fizycznym w ich mieszkaniu lub miejscu pracy. Pisma mogą być doręczone również w lokalu organu administracji publicznej, jeżeli przepisy szczególne nie stanowią inaczej. Wykonawcy doręcza pisma w każdym miejscu, gdzie adresata zastanie. W przypadku nieobecności adresata pismo doręcza, za pokwitowaniem, dorosłemu domownikowi, sąsiadowi lub dozorcy domu, jeżeli osoby te podjęły się oddania pisma adresatowi.</w:t>
      </w:r>
      <w:r w:rsidRPr="00AB7A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doręczeniu pisma sąsiadowi lub dozorcy zawiadamia adresata, umieszczając zawiadomienie w oddawczej skrzynce pocztowej lub, gdy to nie jest możliwe,</w:t>
      </w:r>
      <w:r w:rsidRPr="00AB7A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drzwiach mieszkania.</w:t>
      </w:r>
    </w:p>
    <w:p w:rsidR="00AB7A57" w:rsidRPr="00AB7A57" w:rsidRDefault="00AB7A57" w:rsidP="00AB7A57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5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nieobecności adresata, przedstawiciel Wykonawcy pozostawia zawiadomienie (pierwsze awizo) o próbie dostarczenia przesyłki</w:t>
      </w:r>
      <w:r w:rsidRPr="00AB7A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 wskazaniem gdzie i kiedy adresat może odebrać list lub przesyłkę. Termin do odbioru przesyłki przez adresata wynosi 14 dni liczonych od dnia następnego po dniu pozostawienia pierwszego awizo, w tym terminie przesyłka jest „awizowana” dwukrotnie. Po upływie terminu odbioru, przesyłka zwracana jest Zamawiającemu wraz z podaniem przyczyny nie odebrania przez adresata.</w:t>
      </w:r>
    </w:p>
    <w:p w:rsidR="00AB7A57" w:rsidRPr="00AB7A57" w:rsidRDefault="00AB7A57" w:rsidP="00AB7A57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5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utraty, ubytku, uszkodzenia przesyłki bądź niewykonania lub nienależytego wykonania przedmiotu umowy Wykonawca zapłaci Zamawiającemu należne odszkodowanie lub karę umowną, zgodnie</w:t>
      </w:r>
      <w:r w:rsidRPr="00AB7A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przepisami rozdziału 8 ustawy z dnia 23 listopada 2012 r. Prawo pocztowe</w:t>
      </w:r>
      <w:r w:rsidRPr="00AB7A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(Dz. U. z 29 grudnia 2012 r., poz. 1529) i postanowieniami umowy.</w:t>
      </w:r>
    </w:p>
    <w:p w:rsidR="00AB7A57" w:rsidRPr="00AB7A57" w:rsidRDefault="00AB7A57" w:rsidP="00AB7A57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57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 VAT będą wystawiane na:</w:t>
      </w:r>
    </w:p>
    <w:p w:rsidR="00AB7A57" w:rsidRPr="00AB7A57" w:rsidRDefault="00AB7A57" w:rsidP="00AB7A57">
      <w:p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7A57">
        <w:rPr>
          <w:rFonts w:ascii="Times New Roman" w:eastAsia="Times New Roman" w:hAnsi="Times New Roman" w:cs="Times New Roman"/>
          <w:sz w:val="24"/>
          <w:szCs w:val="24"/>
          <w:lang w:eastAsia="ar-SA"/>
        </w:rPr>
        <w:t>NABYWCA: Muzeum Górnictwa Węglowego w Zabrzu</w:t>
      </w:r>
    </w:p>
    <w:p w:rsidR="00AB7A57" w:rsidRPr="00AB7A57" w:rsidRDefault="00AB7A57" w:rsidP="00AB7A57">
      <w:p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7A57">
        <w:rPr>
          <w:rFonts w:ascii="Times New Roman" w:eastAsia="Times New Roman" w:hAnsi="Times New Roman" w:cs="Times New Roman"/>
          <w:sz w:val="24"/>
          <w:szCs w:val="24"/>
          <w:lang w:eastAsia="ar-SA"/>
        </w:rPr>
        <w:t>NIP: 648-276-81-67</w:t>
      </w:r>
    </w:p>
    <w:p w:rsidR="00AB7A57" w:rsidRPr="00AB7A57" w:rsidRDefault="00AB7A57" w:rsidP="00AB7A57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tabeli poniżej zostały wyszczególnione rodzaje przesyłek jakie będą zlecane Wykonawcy oraz </w:t>
      </w:r>
      <w:r w:rsidRPr="00AB7A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orientacyjne </w:t>
      </w:r>
      <w:r w:rsidRPr="00AB7A57"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 danej korespondencji w skali 12 miesięcy. Zamawiający przyjął podane ilości przesyłek każdego rodzaju w oparciu o analizę potrzeb. Zestawienie to daje podstawę do wyliczenia ceny. Zamawiający nie jest zobowiązany do zrealizowania w 100% podanych ilości przesyłek. Rodzaje i ilości przesyłek w ramach świadczonych usług są szacunkowe i będą ulegały zmianie w zależności od potrzeb Zamawiającego,</w:t>
      </w:r>
      <w:r w:rsidRPr="00AB7A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co Wykonawca wyraża zgodę. Wykonawca nie będzie dochodził roszczeń</w:t>
      </w:r>
      <w:r w:rsidRPr="00AB7A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tytułu zmian ilościowych i rodzajowych w trakcie realizacji przedmiotu zamówienia. Faktyczne ilości realizowanych przesyłek mogą odbiegać od podanych ilości, zaś każda z usług wskazanych w tabeli poniżej musi być dostępna dla Zamawiającego. </w:t>
      </w:r>
    </w:p>
    <w:p w:rsidR="00AB7A57" w:rsidRPr="00AB7A57" w:rsidRDefault="00AB7A57" w:rsidP="00AB7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7A57" w:rsidRPr="00AB7A57" w:rsidRDefault="00AB7A57" w:rsidP="00AB7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7A57" w:rsidRPr="00AB7A57" w:rsidRDefault="00AB7A57" w:rsidP="00AB7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7A57" w:rsidRPr="00AB7A57" w:rsidRDefault="00AB7A57" w:rsidP="00AB7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7A57" w:rsidRPr="00AB7A57" w:rsidRDefault="00AB7A57" w:rsidP="00AB7A5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740"/>
        <w:gridCol w:w="1843"/>
        <w:gridCol w:w="1984"/>
      </w:tblGrid>
      <w:tr w:rsidR="00AB7A57" w:rsidRPr="00AB7A57" w:rsidTr="007D1096"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Rodzaj przesyłek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przedział wagowy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Szacowana ilość przesyłek w trakcie realizacji umowy * [szt.]</w:t>
            </w: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4.</w:t>
            </w: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Przesyłki krajowe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  <w:tr w:rsidR="00AB7A57" w:rsidRPr="00AB7A57" w:rsidTr="007D1096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Listy zwykłe ekonomiczne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Gabaryt 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141</w:t>
            </w: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g - 100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g - 350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596</w:t>
            </w: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 g - 500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g - 1000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 g - 2000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Gabaryt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g - 100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g - 350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 g - 500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g - 1000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 g - 2000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4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Listy zwykłe priorytetowe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Gabaryt 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508</w:t>
            </w: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g - 100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g - 350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564</w:t>
            </w: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 g - 500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g - 1000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 g - 2000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Gabaryt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g - 100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g - 350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 g - 500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g - 1000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 g - 2000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4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Listy polecone ekonomiczne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Gabaryt 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700</w:t>
            </w: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g - 100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g - 350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1045</w:t>
            </w: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 g - 500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g - 1000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 g - 2000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Gabaryt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g - 100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g - 350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 g - 500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g - 1000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 g - 2000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152</w:t>
            </w:r>
          </w:p>
        </w:tc>
      </w:tr>
      <w:tr w:rsidR="00AB7A57" w:rsidRPr="00AB7A57" w:rsidTr="007D1096">
        <w:trPr>
          <w:trHeight w:val="45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Listy polecone priorytetowe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Gabaryt 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g - 100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g - 350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174</w:t>
            </w: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 g - 500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g - 1000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 g - 2000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Gabaryt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g - 100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g - 350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 g - 500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g - 1000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 g - 2000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Listy polecone ekonomiczne ze zwrotnym potwierdzeniem odbioru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Gabaryt 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g - 100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g - 350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365</w:t>
            </w: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 g - 500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g - 1000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 g - 2000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Gabaryt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g - 100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g - 350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 g - 500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g - 1000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 g - 2000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111</w:t>
            </w:r>
          </w:p>
        </w:tc>
      </w:tr>
      <w:tr w:rsidR="00AB7A57" w:rsidRPr="00AB7A57" w:rsidTr="007D1096">
        <w:trPr>
          <w:trHeight w:val="5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Listy polecone priorytetowe ze zwrotnym potwierdzeniem odbioru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Gabaryt 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g - 100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g - 350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 g - 500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g - 1000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 g - 2000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Gabaryt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g - 100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g - 350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 g - 500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g - 1000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 g - 2000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  <w:tr w:rsidR="00AB7A57" w:rsidRPr="00AB7A57" w:rsidTr="007D1096">
        <w:trPr>
          <w:trHeight w:val="4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Paczki ekonomiczne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Gabaryt 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kg - 2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kg - 5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kg - 10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Gabaryt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kg - 2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kg - 5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10</w:t>
            </w: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kg - 10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AB7A57" w:rsidRPr="00AB7A57" w:rsidTr="007D1096">
        <w:trPr>
          <w:trHeight w:val="4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I.8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Paczki priorytetowe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Gabaryt 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kg - 2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kg - 5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kg - 10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Gabaryt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kg - 2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kg - 5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kg - 10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36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I.9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Paczki ekonomiczne ze zwrotnym potwierdzeniem odbioru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Gabaryt 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kg - 2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kg - 5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kg - 10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Gabaryt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kg - 2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kg - 5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kg - 10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I.10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Paczki priorytetowe ze zwrotnym potwierdzeniem odbioru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Gabaryt 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kg - 2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kg - 5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kg - 10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Gabaryt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kg - 2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kg - 5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kg - 10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3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Przesyłki zagraniczne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4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Listy polecone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europejskie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g - 100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g - 350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 g - 500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g - 1000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 g - 2000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pozaeuropejskie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g - 100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g - 350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 g - 500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g - 1000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 g - 2000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3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Listy polecone priorytetowe ze zwrotnym potwierdzeniem odbioru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europejskie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g - 100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g - 350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 g - 500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g - 1000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 g - 2000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pozaeuropejskie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g - 100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g - 350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 g - 500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g - 1000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 g - 2000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0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II.3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Listy polecone ze zwrotnym potwierdzeniem odbioru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europejskie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g - 100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g - 350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 g - 500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g - 1000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 g - 2000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pozaeuropejskie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g - 100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g - 350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 g - 500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g - 1000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 g - 2000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II.4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Listy zwykłe priorytetowe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europejskie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g - 100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g - 350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 g - 500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g - 1000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 g - 2000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II.5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Listy zwykłe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europejskie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g - 100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g - 350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 g - 500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g - 1000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 g - 2000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pozaeuropejskie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g - 100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g - 350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 g - 500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g - 1000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1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 g - 2000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III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Usługi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30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III.1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Usługa zwrot do adresata w obrocie krajowym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Gabaryt 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g - 100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g - 350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536</w:t>
            </w: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 g - 500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g - 1000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 g - 2000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Gabaryt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g - 100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g - 350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 g - 500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g - 1000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 g - 2000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AB7A57" w:rsidRPr="00AB7A57" w:rsidTr="007D1096">
        <w:trPr>
          <w:trHeight w:val="2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III.2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Usługa zwrot do adresata w obrocie zagranicznym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zagraniczne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g - 100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g - 350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 g - 500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g - 1000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 g - 2000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49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III.3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Usługa zwrot przesyłki rejestrowanej do siedziby Zamawiającego w obrocie krajowym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Gabaryt 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g - 100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g - 350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 g - 500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g - 1000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 g - 2000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Gabaryt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g - 100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g - 350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 g - 500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g - 1000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 g - 2000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III.4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Usługa zwrot przesyłki rejestrowanej do siedziby Zamawiającego w obrocie zagranicznym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zagraniczne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g - 100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g - 350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 g - 500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g - 1000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 g - 2000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61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III.5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Usługa zwrot paczki rejestrowanej do siedziby Zamawiającego w obrocie krajowym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Gabaryt 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kg - 2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kg - 5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kg - 10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Gabaryt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kg - 2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kg - 5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kg - 10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6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III.6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Usługa zwrot przesyłki rejestrowanej, z potwierdzeniem odbioru, do siedziby Zamawiającego w obrocie krajowym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Gabaryt 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g - 100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g - 350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 g - 500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g - 1000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 g - 2000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Gabaryt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g - 100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g - 350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 g - 500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g - 1000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 g - 2000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6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III.7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Usługa zwrot przesyłki rejestrowanej, z potwierdzeniem odbioru, do siedziby Zamawiającego w obrocie zagranicznym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zagraniczne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g - 100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g - 350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 g - 500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g - 1000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 g - 2000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64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III.8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Usługa zwrot paczki rejestrowanej, z potwierdzeniem odbioru, do siedziby Zamawiającego w obrocie krajowym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Gabaryt 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kg - 2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kg - 5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kg - 10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Gabaryt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kg - 2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kg - 5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kg - 10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9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IV.1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7A57" w:rsidRPr="00AB7A57" w:rsidRDefault="00AB7A57" w:rsidP="00AB7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7A57" w:rsidRPr="00AB7A57" w:rsidRDefault="00AB7A57" w:rsidP="00AB7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Przesyłka na warunkach szczególnych</w:t>
            </w:r>
          </w:p>
          <w:p w:rsidR="00AB7A57" w:rsidRPr="00AB7A57" w:rsidRDefault="00AB7A57" w:rsidP="00AB7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Przesyłka EK na WS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 kg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kg - 2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kg - 5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kg - 10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10kg - 15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kg - 20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kg - 30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kg - 10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Przesyłka PR na WS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kg - 2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kg - 5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kg - 10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10kg - 15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kg - 20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kg - 30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A57" w:rsidRPr="00AB7A57" w:rsidTr="007D109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kg - 10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57" w:rsidRPr="00AB7A57" w:rsidRDefault="00AB7A57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B7A57" w:rsidRPr="00AB7A57" w:rsidRDefault="00AB7A57" w:rsidP="00AB7A5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7A57" w:rsidRPr="00AB7A57" w:rsidRDefault="00AB7A57" w:rsidP="00AB7A5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57">
        <w:rPr>
          <w:rFonts w:ascii="Times New Roman" w:eastAsia="Times New Roman" w:hAnsi="Times New Roman" w:cs="Times New Roman"/>
          <w:sz w:val="24"/>
          <w:szCs w:val="24"/>
          <w:lang w:eastAsia="pl-PL"/>
        </w:rPr>
        <w:t>*przesyłki zagraniczne obejmować muszą swoim zasięgiem cały świat.</w:t>
      </w:r>
    </w:p>
    <w:p w:rsidR="00AB7A57" w:rsidRPr="00AB7A57" w:rsidRDefault="00AB7A57" w:rsidP="00AB7A5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7A57" w:rsidRPr="00AB7A57" w:rsidRDefault="00AB7A57" w:rsidP="00AB7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7A57" w:rsidRPr="00AB7A57" w:rsidRDefault="00AB7A57" w:rsidP="00AB7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51E" w:rsidRDefault="00C7051E">
      <w:bookmarkStart w:id="0" w:name="_GoBack"/>
      <w:bookmarkEnd w:id="0"/>
    </w:p>
    <w:sectPr w:rsidR="00C7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16E0FE9"/>
    <w:multiLevelType w:val="hybridMultilevel"/>
    <w:tmpl w:val="1F101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820A3D"/>
    <w:multiLevelType w:val="hybridMultilevel"/>
    <w:tmpl w:val="49A6E95C"/>
    <w:lvl w:ilvl="0" w:tplc="A4945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4A738E7"/>
    <w:multiLevelType w:val="hybridMultilevel"/>
    <w:tmpl w:val="23443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DC2CC0"/>
    <w:multiLevelType w:val="hybridMultilevel"/>
    <w:tmpl w:val="A6442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6F1563"/>
    <w:multiLevelType w:val="hybridMultilevel"/>
    <w:tmpl w:val="628873C4"/>
    <w:lvl w:ilvl="0" w:tplc="B1FEE2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E6119F"/>
    <w:multiLevelType w:val="hybridMultilevel"/>
    <w:tmpl w:val="885A7436"/>
    <w:lvl w:ilvl="0" w:tplc="0BD8BD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3487330"/>
    <w:multiLevelType w:val="hybridMultilevel"/>
    <w:tmpl w:val="3DD6A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613822"/>
    <w:multiLevelType w:val="hybridMultilevel"/>
    <w:tmpl w:val="2C6A2CCA"/>
    <w:lvl w:ilvl="0" w:tplc="41B4E2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2A277C"/>
    <w:multiLevelType w:val="hybridMultilevel"/>
    <w:tmpl w:val="3DD6A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82689F"/>
    <w:multiLevelType w:val="hybridMultilevel"/>
    <w:tmpl w:val="D8DAC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42638"/>
    <w:multiLevelType w:val="hybridMultilevel"/>
    <w:tmpl w:val="EF88F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9D0F69"/>
    <w:multiLevelType w:val="hybridMultilevel"/>
    <w:tmpl w:val="92D20A3A"/>
    <w:lvl w:ilvl="0" w:tplc="0562DB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186AC5"/>
    <w:multiLevelType w:val="hybridMultilevel"/>
    <w:tmpl w:val="0FFC88CE"/>
    <w:lvl w:ilvl="0" w:tplc="D2022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54764C"/>
    <w:multiLevelType w:val="hybridMultilevel"/>
    <w:tmpl w:val="3558D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8E2031"/>
    <w:multiLevelType w:val="hybridMultilevel"/>
    <w:tmpl w:val="61C65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345FE6"/>
    <w:multiLevelType w:val="hybridMultilevel"/>
    <w:tmpl w:val="36907A32"/>
    <w:lvl w:ilvl="0" w:tplc="9C3C2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8165113"/>
    <w:multiLevelType w:val="hybridMultilevel"/>
    <w:tmpl w:val="9DCAC752"/>
    <w:lvl w:ilvl="0" w:tplc="410CC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040DD6"/>
    <w:multiLevelType w:val="hybridMultilevel"/>
    <w:tmpl w:val="F27E8772"/>
    <w:lvl w:ilvl="0" w:tplc="A29CA2DA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9D01FEF"/>
    <w:multiLevelType w:val="hybridMultilevel"/>
    <w:tmpl w:val="9858C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8A42D2"/>
    <w:multiLevelType w:val="hybridMultilevel"/>
    <w:tmpl w:val="3DD6A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88326D"/>
    <w:multiLevelType w:val="hybridMultilevel"/>
    <w:tmpl w:val="3DD6A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DA6635"/>
    <w:multiLevelType w:val="hybridMultilevel"/>
    <w:tmpl w:val="BBB8339A"/>
    <w:lvl w:ilvl="0" w:tplc="6A1E976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D32D5D"/>
    <w:multiLevelType w:val="hybridMultilevel"/>
    <w:tmpl w:val="7E3AFE4A"/>
    <w:lvl w:ilvl="0" w:tplc="DFD818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9CE0D80"/>
    <w:multiLevelType w:val="hybridMultilevel"/>
    <w:tmpl w:val="0D607CD2"/>
    <w:lvl w:ilvl="0" w:tplc="4C084D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4430B5"/>
    <w:multiLevelType w:val="hybridMultilevel"/>
    <w:tmpl w:val="13167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B47AB5"/>
    <w:multiLevelType w:val="hybridMultilevel"/>
    <w:tmpl w:val="FD9AA31E"/>
    <w:lvl w:ilvl="0" w:tplc="B226FB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38D6C08"/>
    <w:multiLevelType w:val="hybridMultilevel"/>
    <w:tmpl w:val="CA48E3F4"/>
    <w:lvl w:ilvl="0" w:tplc="39BC69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F04A8E"/>
    <w:multiLevelType w:val="hybridMultilevel"/>
    <w:tmpl w:val="A6DE3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787924"/>
    <w:multiLevelType w:val="hybridMultilevel"/>
    <w:tmpl w:val="921E0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6D7DD6"/>
    <w:multiLevelType w:val="hybridMultilevel"/>
    <w:tmpl w:val="533CB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46595D"/>
    <w:multiLevelType w:val="hybridMultilevel"/>
    <w:tmpl w:val="5D202EA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7B39C5"/>
    <w:multiLevelType w:val="hybridMultilevel"/>
    <w:tmpl w:val="3DD6A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390AE0"/>
    <w:multiLevelType w:val="hybridMultilevel"/>
    <w:tmpl w:val="47F4D224"/>
    <w:lvl w:ilvl="0" w:tplc="D44CF4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247B24"/>
    <w:multiLevelType w:val="hybridMultilevel"/>
    <w:tmpl w:val="5AA84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96233A"/>
    <w:multiLevelType w:val="hybridMultilevel"/>
    <w:tmpl w:val="5C1C1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E5960"/>
    <w:multiLevelType w:val="hybridMultilevel"/>
    <w:tmpl w:val="3DD6A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557D40"/>
    <w:multiLevelType w:val="hybridMultilevel"/>
    <w:tmpl w:val="DA185136"/>
    <w:lvl w:ilvl="0" w:tplc="E59660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0"/>
  </w:num>
  <w:num w:numId="6">
    <w:abstractNumId w:val="12"/>
  </w:num>
  <w:num w:numId="7">
    <w:abstractNumId w:val="18"/>
  </w:num>
  <w:num w:numId="8">
    <w:abstractNumId w:val="27"/>
  </w:num>
  <w:num w:numId="9">
    <w:abstractNumId w:val="17"/>
  </w:num>
  <w:num w:numId="10">
    <w:abstractNumId w:val="22"/>
  </w:num>
  <w:num w:numId="11">
    <w:abstractNumId w:val="38"/>
  </w:num>
  <w:num w:numId="12">
    <w:abstractNumId w:val="24"/>
  </w:num>
  <w:num w:numId="13">
    <w:abstractNumId w:val="34"/>
  </w:num>
  <w:num w:numId="14">
    <w:abstractNumId w:val="39"/>
  </w:num>
  <w:num w:numId="15">
    <w:abstractNumId w:val="6"/>
  </w:num>
  <w:num w:numId="16">
    <w:abstractNumId w:val="32"/>
  </w:num>
  <w:num w:numId="17">
    <w:abstractNumId w:val="31"/>
  </w:num>
  <w:num w:numId="18">
    <w:abstractNumId w:val="19"/>
  </w:num>
  <w:num w:numId="19">
    <w:abstractNumId w:val="16"/>
  </w:num>
  <w:num w:numId="20">
    <w:abstractNumId w:val="20"/>
  </w:num>
  <w:num w:numId="21">
    <w:abstractNumId w:val="8"/>
  </w:num>
  <w:num w:numId="22">
    <w:abstractNumId w:val="33"/>
  </w:num>
  <w:num w:numId="23">
    <w:abstractNumId w:val="7"/>
  </w:num>
  <w:num w:numId="24">
    <w:abstractNumId w:val="35"/>
  </w:num>
  <w:num w:numId="25">
    <w:abstractNumId w:val="9"/>
  </w:num>
  <w:num w:numId="26">
    <w:abstractNumId w:val="11"/>
  </w:num>
  <w:num w:numId="27">
    <w:abstractNumId w:val="28"/>
  </w:num>
  <w:num w:numId="28">
    <w:abstractNumId w:val="40"/>
  </w:num>
  <w:num w:numId="29">
    <w:abstractNumId w:val="15"/>
  </w:num>
  <w:num w:numId="30">
    <w:abstractNumId w:val="36"/>
  </w:num>
  <w:num w:numId="31">
    <w:abstractNumId w:val="0"/>
  </w:num>
  <w:num w:numId="32">
    <w:abstractNumId w:val="1"/>
  </w:num>
  <w:num w:numId="33">
    <w:abstractNumId w:val="29"/>
  </w:num>
  <w:num w:numId="34">
    <w:abstractNumId w:val="41"/>
  </w:num>
  <w:num w:numId="35">
    <w:abstractNumId w:val="37"/>
  </w:num>
  <w:num w:numId="36">
    <w:abstractNumId w:val="26"/>
  </w:num>
  <w:num w:numId="37">
    <w:abstractNumId w:val="14"/>
  </w:num>
  <w:num w:numId="38">
    <w:abstractNumId w:val="13"/>
  </w:num>
  <w:num w:numId="39">
    <w:abstractNumId w:val="25"/>
  </w:num>
  <w:num w:numId="40">
    <w:abstractNumId w:val="23"/>
  </w:num>
  <w:num w:numId="41">
    <w:abstractNumId w:val="30"/>
  </w:num>
  <w:num w:numId="42">
    <w:abstractNumId w:val="21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57"/>
    <w:rsid w:val="00AB7A57"/>
    <w:rsid w:val="00C7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B7A57"/>
    <w:p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color w:val="FF0000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B7A57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B7A57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AB7A57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7A57"/>
    <w:rPr>
      <w:rFonts w:ascii="Arial" w:eastAsia="Times New Roman" w:hAnsi="Arial" w:cs="Arial"/>
      <w:color w:val="FF0000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AB7A5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AB7A5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AB7A5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numbering" w:customStyle="1" w:styleId="Bezlisty1">
    <w:name w:val="Bez listy1"/>
    <w:next w:val="Bezlisty"/>
    <w:uiPriority w:val="99"/>
    <w:semiHidden/>
    <w:rsid w:val="00AB7A57"/>
  </w:style>
  <w:style w:type="character" w:customStyle="1" w:styleId="WW8Num2z0">
    <w:name w:val="WW8Num2z0"/>
    <w:rsid w:val="00AB7A57"/>
    <w:rPr>
      <w:rFonts w:ascii="Symbol" w:eastAsia="Times New Roman" w:hAnsi="Symbol" w:cs="Arial"/>
    </w:rPr>
  </w:style>
  <w:style w:type="character" w:customStyle="1" w:styleId="WW8Num8z1">
    <w:name w:val="WW8Num8z1"/>
    <w:rsid w:val="00AB7A57"/>
    <w:rPr>
      <w:b w:val="0"/>
    </w:rPr>
  </w:style>
  <w:style w:type="character" w:customStyle="1" w:styleId="WW8Num11z0">
    <w:name w:val="WW8Num11z0"/>
    <w:rsid w:val="00AB7A57"/>
    <w:rPr>
      <w:rFonts w:ascii="Symbol" w:hAnsi="Symbol"/>
      <w:sz w:val="20"/>
    </w:rPr>
  </w:style>
  <w:style w:type="character" w:customStyle="1" w:styleId="WW8Num11z1">
    <w:name w:val="WW8Num11z1"/>
    <w:rsid w:val="00AB7A57"/>
    <w:rPr>
      <w:rFonts w:ascii="Courier New" w:hAnsi="Courier New"/>
      <w:sz w:val="20"/>
    </w:rPr>
  </w:style>
  <w:style w:type="character" w:customStyle="1" w:styleId="WW8Num11z2">
    <w:name w:val="WW8Num11z2"/>
    <w:rsid w:val="00AB7A57"/>
    <w:rPr>
      <w:rFonts w:ascii="Wingdings" w:hAnsi="Wingdings"/>
      <w:sz w:val="20"/>
    </w:rPr>
  </w:style>
  <w:style w:type="character" w:customStyle="1" w:styleId="WW8Num14z0">
    <w:name w:val="WW8Num14z0"/>
    <w:rsid w:val="00AB7A57"/>
    <w:rPr>
      <w:rFonts w:ascii="Arial" w:hAnsi="Arial"/>
      <w:b/>
      <w:sz w:val="24"/>
      <w:szCs w:val="24"/>
    </w:rPr>
  </w:style>
  <w:style w:type="character" w:customStyle="1" w:styleId="WW8Num16z0">
    <w:name w:val="WW8Num16z0"/>
    <w:rsid w:val="00AB7A57"/>
    <w:rPr>
      <w:b w:val="0"/>
    </w:rPr>
  </w:style>
  <w:style w:type="character" w:customStyle="1" w:styleId="WW8Num17z1">
    <w:name w:val="WW8Num17z1"/>
    <w:rsid w:val="00AB7A57"/>
    <w:rPr>
      <w:b/>
    </w:rPr>
  </w:style>
  <w:style w:type="character" w:customStyle="1" w:styleId="WW8Num18z1">
    <w:name w:val="WW8Num18z1"/>
    <w:rsid w:val="00AB7A57"/>
    <w:rPr>
      <w:b/>
    </w:rPr>
  </w:style>
  <w:style w:type="character" w:customStyle="1" w:styleId="Absatz-Standardschriftart">
    <w:name w:val="Absatz-Standardschriftart"/>
    <w:rsid w:val="00AB7A57"/>
  </w:style>
  <w:style w:type="character" w:customStyle="1" w:styleId="WW8Num2z1">
    <w:name w:val="WW8Num2z1"/>
    <w:rsid w:val="00AB7A57"/>
    <w:rPr>
      <w:rFonts w:ascii="Courier New" w:hAnsi="Courier New" w:cs="Courier New"/>
    </w:rPr>
  </w:style>
  <w:style w:type="character" w:customStyle="1" w:styleId="WW8Num2z2">
    <w:name w:val="WW8Num2z2"/>
    <w:rsid w:val="00AB7A57"/>
    <w:rPr>
      <w:rFonts w:ascii="Wingdings" w:hAnsi="Wingdings"/>
    </w:rPr>
  </w:style>
  <w:style w:type="character" w:customStyle="1" w:styleId="WW8Num2z3">
    <w:name w:val="WW8Num2z3"/>
    <w:rsid w:val="00AB7A57"/>
    <w:rPr>
      <w:rFonts w:ascii="Symbol" w:hAnsi="Symbol"/>
    </w:rPr>
  </w:style>
  <w:style w:type="character" w:customStyle="1" w:styleId="WW8Num12z0">
    <w:name w:val="WW8Num12z0"/>
    <w:rsid w:val="00AB7A57"/>
    <w:rPr>
      <w:rFonts w:ascii="Symbol" w:hAnsi="Symbol"/>
      <w:sz w:val="20"/>
    </w:rPr>
  </w:style>
  <w:style w:type="character" w:customStyle="1" w:styleId="WW8Num12z1">
    <w:name w:val="WW8Num12z1"/>
    <w:rsid w:val="00AB7A57"/>
    <w:rPr>
      <w:rFonts w:ascii="Courier New" w:hAnsi="Courier New"/>
      <w:sz w:val="20"/>
    </w:rPr>
  </w:style>
  <w:style w:type="character" w:customStyle="1" w:styleId="WW8Num12z2">
    <w:name w:val="WW8Num12z2"/>
    <w:rsid w:val="00AB7A57"/>
    <w:rPr>
      <w:rFonts w:ascii="Wingdings" w:hAnsi="Wingdings"/>
      <w:sz w:val="20"/>
    </w:rPr>
  </w:style>
  <w:style w:type="character" w:customStyle="1" w:styleId="WW8Num15z0">
    <w:name w:val="WW8Num15z0"/>
    <w:rsid w:val="00AB7A57"/>
    <w:rPr>
      <w:rFonts w:ascii="Arial" w:hAnsi="Arial"/>
      <w:b/>
      <w:sz w:val="24"/>
      <w:szCs w:val="24"/>
    </w:rPr>
  </w:style>
  <w:style w:type="character" w:customStyle="1" w:styleId="WW8Num17z0">
    <w:name w:val="WW8Num17z0"/>
    <w:rsid w:val="00AB7A57"/>
    <w:rPr>
      <w:b w:val="0"/>
    </w:rPr>
  </w:style>
  <w:style w:type="character" w:customStyle="1" w:styleId="WW8Num19z1">
    <w:name w:val="WW8Num19z1"/>
    <w:rsid w:val="00AB7A57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AB7A57"/>
  </w:style>
  <w:style w:type="character" w:styleId="Hipercze">
    <w:name w:val="Hyperlink"/>
    <w:uiPriority w:val="99"/>
    <w:rsid w:val="00AB7A57"/>
    <w:rPr>
      <w:color w:val="0000FF"/>
      <w:u w:val="single"/>
    </w:rPr>
  </w:style>
  <w:style w:type="character" w:styleId="Numerstrony">
    <w:name w:val="page number"/>
    <w:basedOn w:val="Domylnaczcionkaakapitu1"/>
    <w:rsid w:val="00AB7A57"/>
  </w:style>
  <w:style w:type="character" w:customStyle="1" w:styleId="NagwekZnak">
    <w:name w:val="Nagłówek Znak"/>
    <w:uiPriority w:val="99"/>
    <w:rsid w:val="00AB7A57"/>
    <w:rPr>
      <w:sz w:val="24"/>
      <w:szCs w:val="24"/>
    </w:rPr>
  </w:style>
  <w:style w:type="character" w:customStyle="1" w:styleId="Znakinumeracji">
    <w:name w:val="Znaki numeracji"/>
    <w:rsid w:val="00AB7A57"/>
  </w:style>
  <w:style w:type="paragraph" w:customStyle="1" w:styleId="Nagwek10">
    <w:name w:val="Nagłówek1"/>
    <w:basedOn w:val="Normalny"/>
    <w:next w:val="Tekstpodstawowy"/>
    <w:rsid w:val="00AB7A5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AB7A5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B7A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AB7A57"/>
    <w:rPr>
      <w:rFonts w:cs="Tahoma"/>
    </w:rPr>
  </w:style>
  <w:style w:type="paragraph" w:customStyle="1" w:styleId="Podpis1">
    <w:name w:val="Podpis1"/>
    <w:basedOn w:val="Normalny"/>
    <w:rsid w:val="00AB7A5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B7A5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AB7A5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B7A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AB7A5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1"/>
    <w:uiPriority w:val="99"/>
    <w:rsid w:val="00AB7A5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rsid w:val="00AB7A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B7A5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AB7A5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B7A57"/>
  </w:style>
  <w:style w:type="paragraph" w:styleId="Tekstprzypisukocowego">
    <w:name w:val="endnote text"/>
    <w:basedOn w:val="Normalny"/>
    <w:link w:val="TekstprzypisukocowegoZnak"/>
    <w:semiHidden/>
    <w:rsid w:val="00AB7A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B7A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semiHidden/>
    <w:rsid w:val="00AB7A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AB7A5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rsid w:val="00AB7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B7A57"/>
    <w:pPr>
      <w:keepLines/>
      <w:suppressAutoHyphens w:val="0"/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AB7A57"/>
    <w:pPr>
      <w:tabs>
        <w:tab w:val="right" w:leader="dot" w:pos="9335"/>
      </w:tabs>
      <w:suppressAutoHyphens/>
      <w:spacing w:after="0" w:line="240" w:lineRule="auto"/>
      <w:ind w:left="1418" w:hanging="1418"/>
    </w:pPr>
    <w:rPr>
      <w:rFonts w:ascii="Times New Roman" w:eastAsia="Times New Roman" w:hAnsi="Times New Roman" w:cs="Times New Roman"/>
      <w:b/>
      <w:noProof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B7A57"/>
    <w:pPr>
      <w:tabs>
        <w:tab w:val="left" w:pos="1134"/>
        <w:tab w:val="right" w:leader="dot" w:pos="9335"/>
      </w:tabs>
      <w:suppressAutoHyphens/>
      <w:spacing w:after="0" w:line="240" w:lineRule="auto"/>
      <w:ind w:left="1701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AB7A57"/>
    <w:pPr>
      <w:tabs>
        <w:tab w:val="right" w:leader="dot" w:pos="9335"/>
      </w:tabs>
      <w:suppressAutoHyphens/>
      <w:spacing w:after="0" w:line="240" w:lineRule="auto"/>
      <w:ind w:left="1985" w:hanging="28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AB7A5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B7A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AB7A5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7A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">
    <w:name w:val="Body Text 2"/>
    <w:basedOn w:val="Normalny"/>
    <w:rsid w:val="00AB7A57"/>
    <w:pPr>
      <w:tabs>
        <w:tab w:val="left" w:pos="835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B7A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B7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Iwony">
    <w:name w:val="Styl Iwony"/>
    <w:basedOn w:val="Normalny"/>
    <w:rsid w:val="00AB7A57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AB7A57"/>
    <w:pPr>
      <w:widowControl w:val="0"/>
      <w:suppressAutoHyphens/>
      <w:spacing w:after="0" w:line="120" w:lineRule="atLeast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/>
    </w:rPr>
  </w:style>
  <w:style w:type="paragraph" w:styleId="Tytu">
    <w:name w:val="Title"/>
    <w:basedOn w:val="Normalny"/>
    <w:link w:val="TytuZnak"/>
    <w:qFormat/>
    <w:rsid w:val="00AB7A57"/>
    <w:pPr>
      <w:tabs>
        <w:tab w:val="left" w:pos="6840"/>
      </w:tabs>
      <w:spacing w:after="0" w:line="240" w:lineRule="auto"/>
      <w:ind w:right="-288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B7A5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xl63">
    <w:name w:val="xl63"/>
    <w:basedOn w:val="Normalny"/>
    <w:rsid w:val="00AB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4">
    <w:name w:val="xl64"/>
    <w:basedOn w:val="Normalny"/>
    <w:rsid w:val="00AB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65">
    <w:name w:val="xl65"/>
    <w:basedOn w:val="Normalny"/>
    <w:rsid w:val="00AB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66">
    <w:name w:val="xl66"/>
    <w:basedOn w:val="Normalny"/>
    <w:rsid w:val="00AB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67">
    <w:name w:val="xl67"/>
    <w:basedOn w:val="Normalny"/>
    <w:rsid w:val="00AB7A5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8">
    <w:name w:val="xl68"/>
    <w:basedOn w:val="Normalny"/>
    <w:rsid w:val="00AB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AB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AB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pl-PL"/>
    </w:rPr>
  </w:style>
  <w:style w:type="paragraph" w:customStyle="1" w:styleId="xl71">
    <w:name w:val="xl71"/>
    <w:basedOn w:val="Normalny"/>
    <w:rsid w:val="00AB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72">
    <w:name w:val="xl72"/>
    <w:basedOn w:val="Normalny"/>
    <w:rsid w:val="00AB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73">
    <w:name w:val="xl73"/>
    <w:basedOn w:val="Normalny"/>
    <w:rsid w:val="00AB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4">
    <w:name w:val="xl74"/>
    <w:basedOn w:val="Normalny"/>
    <w:rsid w:val="00AB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5">
    <w:name w:val="xl75"/>
    <w:basedOn w:val="Normalny"/>
    <w:rsid w:val="00AB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6">
    <w:name w:val="xl76"/>
    <w:basedOn w:val="Normalny"/>
    <w:rsid w:val="00AB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7">
    <w:name w:val="xl77"/>
    <w:basedOn w:val="Normalny"/>
    <w:rsid w:val="00AB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AB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AB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AB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1">
    <w:name w:val="xl81"/>
    <w:basedOn w:val="Normalny"/>
    <w:rsid w:val="00AB7A5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AB7A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rsid w:val="00AB7A5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4">
    <w:name w:val="xl84"/>
    <w:basedOn w:val="Normalny"/>
    <w:rsid w:val="00AB7A5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5">
    <w:name w:val="xl85"/>
    <w:basedOn w:val="Normalny"/>
    <w:rsid w:val="00AB7A5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6">
    <w:name w:val="xl86"/>
    <w:basedOn w:val="Normalny"/>
    <w:rsid w:val="00AB7A5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AB7A5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AB7A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AB7A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0">
    <w:name w:val="xl90"/>
    <w:basedOn w:val="Normalny"/>
    <w:rsid w:val="00AB7A5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dymkaZnak">
    <w:name w:val="Tekst dymka Znak"/>
    <w:rsid w:val="00AB7A57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1"/>
    <w:rsid w:val="00AB7A5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rsid w:val="00AB7A57"/>
    <w:rPr>
      <w:rFonts w:ascii="Tahoma" w:eastAsia="Times New Roman" w:hAnsi="Tahoma" w:cs="Tahoma"/>
      <w:sz w:val="16"/>
      <w:szCs w:val="16"/>
      <w:lang w:eastAsia="ar-SA"/>
    </w:rPr>
  </w:style>
  <w:style w:type="character" w:styleId="UyteHipercze">
    <w:name w:val="FollowedHyperlink"/>
    <w:uiPriority w:val="99"/>
    <w:unhideWhenUsed/>
    <w:rsid w:val="00AB7A57"/>
    <w:rPr>
      <w:color w:val="800080"/>
      <w:u w:val="single"/>
    </w:rPr>
  </w:style>
  <w:style w:type="paragraph" w:customStyle="1" w:styleId="xl91">
    <w:name w:val="xl91"/>
    <w:basedOn w:val="Normalny"/>
    <w:rsid w:val="00AB7A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2">
    <w:name w:val="xl92"/>
    <w:basedOn w:val="Normalny"/>
    <w:rsid w:val="00AB7A5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rsid w:val="00AB7A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B7A57"/>
    <w:p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color w:val="FF0000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B7A57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B7A57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AB7A57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7A57"/>
    <w:rPr>
      <w:rFonts w:ascii="Arial" w:eastAsia="Times New Roman" w:hAnsi="Arial" w:cs="Arial"/>
      <w:color w:val="FF0000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AB7A5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AB7A5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AB7A5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numbering" w:customStyle="1" w:styleId="Bezlisty1">
    <w:name w:val="Bez listy1"/>
    <w:next w:val="Bezlisty"/>
    <w:uiPriority w:val="99"/>
    <w:semiHidden/>
    <w:rsid w:val="00AB7A57"/>
  </w:style>
  <w:style w:type="character" w:customStyle="1" w:styleId="WW8Num2z0">
    <w:name w:val="WW8Num2z0"/>
    <w:rsid w:val="00AB7A57"/>
    <w:rPr>
      <w:rFonts w:ascii="Symbol" w:eastAsia="Times New Roman" w:hAnsi="Symbol" w:cs="Arial"/>
    </w:rPr>
  </w:style>
  <w:style w:type="character" w:customStyle="1" w:styleId="WW8Num8z1">
    <w:name w:val="WW8Num8z1"/>
    <w:rsid w:val="00AB7A57"/>
    <w:rPr>
      <w:b w:val="0"/>
    </w:rPr>
  </w:style>
  <w:style w:type="character" w:customStyle="1" w:styleId="WW8Num11z0">
    <w:name w:val="WW8Num11z0"/>
    <w:rsid w:val="00AB7A57"/>
    <w:rPr>
      <w:rFonts w:ascii="Symbol" w:hAnsi="Symbol"/>
      <w:sz w:val="20"/>
    </w:rPr>
  </w:style>
  <w:style w:type="character" w:customStyle="1" w:styleId="WW8Num11z1">
    <w:name w:val="WW8Num11z1"/>
    <w:rsid w:val="00AB7A57"/>
    <w:rPr>
      <w:rFonts w:ascii="Courier New" w:hAnsi="Courier New"/>
      <w:sz w:val="20"/>
    </w:rPr>
  </w:style>
  <w:style w:type="character" w:customStyle="1" w:styleId="WW8Num11z2">
    <w:name w:val="WW8Num11z2"/>
    <w:rsid w:val="00AB7A57"/>
    <w:rPr>
      <w:rFonts w:ascii="Wingdings" w:hAnsi="Wingdings"/>
      <w:sz w:val="20"/>
    </w:rPr>
  </w:style>
  <w:style w:type="character" w:customStyle="1" w:styleId="WW8Num14z0">
    <w:name w:val="WW8Num14z0"/>
    <w:rsid w:val="00AB7A57"/>
    <w:rPr>
      <w:rFonts w:ascii="Arial" w:hAnsi="Arial"/>
      <w:b/>
      <w:sz w:val="24"/>
      <w:szCs w:val="24"/>
    </w:rPr>
  </w:style>
  <w:style w:type="character" w:customStyle="1" w:styleId="WW8Num16z0">
    <w:name w:val="WW8Num16z0"/>
    <w:rsid w:val="00AB7A57"/>
    <w:rPr>
      <w:b w:val="0"/>
    </w:rPr>
  </w:style>
  <w:style w:type="character" w:customStyle="1" w:styleId="WW8Num17z1">
    <w:name w:val="WW8Num17z1"/>
    <w:rsid w:val="00AB7A57"/>
    <w:rPr>
      <w:b/>
    </w:rPr>
  </w:style>
  <w:style w:type="character" w:customStyle="1" w:styleId="WW8Num18z1">
    <w:name w:val="WW8Num18z1"/>
    <w:rsid w:val="00AB7A57"/>
    <w:rPr>
      <w:b/>
    </w:rPr>
  </w:style>
  <w:style w:type="character" w:customStyle="1" w:styleId="Absatz-Standardschriftart">
    <w:name w:val="Absatz-Standardschriftart"/>
    <w:rsid w:val="00AB7A57"/>
  </w:style>
  <w:style w:type="character" w:customStyle="1" w:styleId="WW8Num2z1">
    <w:name w:val="WW8Num2z1"/>
    <w:rsid w:val="00AB7A57"/>
    <w:rPr>
      <w:rFonts w:ascii="Courier New" w:hAnsi="Courier New" w:cs="Courier New"/>
    </w:rPr>
  </w:style>
  <w:style w:type="character" w:customStyle="1" w:styleId="WW8Num2z2">
    <w:name w:val="WW8Num2z2"/>
    <w:rsid w:val="00AB7A57"/>
    <w:rPr>
      <w:rFonts w:ascii="Wingdings" w:hAnsi="Wingdings"/>
    </w:rPr>
  </w:style>
  <w:style w:type="character" w:customStyle="1" w:styleId="WW8Num2z3">
    <w:name w:val="WW8Num2z3"/>
    <w:rsid w:val="00AB7A57"/>
    <w:rPr>
      <w:rFonts w:ascii="Symbol" w:hAnsi="Symbol"/>
    </w:rPr>
  </w:style>
  <w:style w:type="character" w:customStyle="1" w:styleId="WW8Num12z0">
    <w:name w:val="WW8Num12z0"/>
    <w:rsid w:val="00AB7A57"/>
    <w:rPr>
      <w:rFonts w:ascii="Symbol" w:hAnsi="Symbol"/>
      <w:sz w:val="20"/>
    </w:rPr>
  </w:style>
  <w:style w:type="character" w:customStyle="1" w:styleId="WW8Num12z1">
    <w:name w:val="WW8Num12z1"/>
    <w:rsid w:val="00AB7A57"/>
    <w:rPr>
      <w:rFonts w:ascii="Courier New" w:hAnsi="Courier New"/>
      <w:sz w:val="20"/>
    </w:rPr>
  </w:style>
  <w:style w:type="character" w:customStyle="1" w:styleId="WW8Num12z2">
    <w:name w:val="WW8Num12z2"/>
    <w:rsid w:val="00AB7A57"/>
    <w:rPr>
      <w:rFonts w:ascii="Wingdings" w:hAnsi="Wingdings"/>
      <w:sz w:val="20"/>
    </w:rPr>
  </w:style>
  <w:style w:type="character" w:customStyle="1" w:styleId="WW8Num15z0">
    <w:name w:val="WW8Num15z0"/>
    <w:rsid w:val="00AB7A57"/>
    <w:rPr>
      <w:rFonts w:ascii="Arial" w:hAnsi="Arial"/>
      <w:b/>
      <w:sz w:val="24"/>
      <w:szCs w:val="24"/>
    </w:rPr>
  </w:style>
  <w:style w:type="character" w:customStyle="1" w:styleId="WW8Num17z0">
    <w:name w:val="WW8Num17z0"/>
    <w:rsid w:val="00AB7A57"/>
    <w:rPr>
      <w:b w:val="0"/>
    </w:rPr>
  </w:style>
  <w:style w:type="character" w:customStyle="1" w:styleId="WW8Num19z1">
    <w:name w:val="WW8Num19z1"/>
    <w:rsid w:val="00AB7A57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AB7A57"/>
  </w:style>
  <w:style w:type="character" w:styleId="Hipercze">
    <w:name w:val="Hyperlink"/>
    <w:uiPriority w:val="99"/>
    <w:rsid w:val="00AB7A57"/>
    <w:rPr>
      <w:color w:val="0000FF"/>
      <w:u w:val="single"/>
    </w:rPr>
  </w:style>
  <w:style w:type="character" w:styleId="Numerstrony">
    <w:name w:val="page number"/>
    <w:basedOn w:val="Domylnaczcionkaakapitu1"/>
    <w:rsid w:val="00AB7A57"/>
  </w:style>
  <w:style w:type="character" w:customStyle="1" w:styleId="NagwekZnak">
    <w:name w:val="Nagłówek Znak"/>
    <w:uiPriority w:val="99"/>
    <w:rsid w:val="00AB7A57"/>
    <w:rPr>
      <w:sz w:val="24"/>
      <w:szCs w:val="24"/>
    </w:rPr>
  </w:style>
  <w:style w:type="character" w:customStyle="1" w:styleId="Znakinumeracji">
    <w:name w:val="Znaki numeracji"/>
    <w:rsid w:val="00AB7A57"/>
  </w:style>
  <w:style w:type="paragraph" w:customStyle="1" w:styleId="Nagwek10">
    <w:name w:val="Nagłówek1"/>
    <w:basedOn w:val="Normalny"/>
    <w:next w:val="Tekstpodstawowy"/>
    <w:rsid w:val="00AB7A5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AB7A5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B7A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AB7A57"/>
    <w:rPr>
      <w:rFonts w:cs="Tahoma"/>
    </w:rPr>
  </w:style>
  <w:style w:type="paragraph" w:customStyle="1" w:styleId="Podpis1">
    <w:name w:val="Podpis1"/>
    <w:basedOn w:val="Normalny"/>
    <w:rsid w:val="00AB7A5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B7A5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AB7A5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B7A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AB7A5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1"/>
    <w:uiPriority w:val="99"/>
    <w:rsid w:val="00AB7A5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rsid w:val="00AB7A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B7A5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AB7A5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B7A57"/>
  </w:style>
  <w:style w:type="paragraph" w:styleId="Tekstprzypisukocowego">
    <w:name w:val="endnote text"/>
    <w:basedOn w:val="Normalny"/>
    <w:link w:val="TekstprzypisukocowegoZnak"/>
    <w:semiHidden/>
    <w:rsid w:val="00AB7A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B7A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semiHidden/>
    <w:rsid w:val="00AB7A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AB7A5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rsid w:val="00AB7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B7A57"/>
    <w:pPr>
      <w:keepLines/>
      <w:suppressAutoHyphens w:val="0"/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AB7A57"/>
    <w:pPr>
      <w:tabs>
        <w:tab w:val="right" w:leader="dot" w:pos="9335"/>
      </w:tabs>
      <w:suppressAutoHyphens/>
      <w:spacing w:after="0" w:line="240" w:lineRule="auto"/>
      <w:ind w:left="1418" w:hanging="1418"/>
    </w:pPr>
    <w:rPr>
      <w:rFonts w:ascii="Times New Roman" w:eastAsia="Times New Roman" w:hAnsi="Times New Roman" w:cs="Times New Roman"/>
      <w:b/>
      <w:noProof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B7A57"/>
    <w:pPr>
      <w:tabs>
        <w:tab w:val="left" w:pos="1134"/>
        <w:tab w:val="right" w:leader="dot" w:pos="9335"/>
      </w:tabs>
      <w:suppressAutoHyphens/>
      <w:spacing w:after="0" w:line="240" w:lineRule="auto"/>
      <w:ind w:left="1701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AB7A57"/>
    <w:pPr>
      <w:tabs>
        <w:tab w:val="right" w:leader="dot" w:pos="9335"/>
      </w:tabs>
      <w:suppressAutoHyphens/>
      <w:spacing w:after="0" w:line="240" w:lineRule="auto"/>
      <w:ind w:left="1985" w:hanging="28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AB7A5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B7A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AB7A5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7A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">
    <w:name w:val="Body Text 2"/>
    <w:basedOn w:val="Normalny"/>
    <w:rsid w:val="00AB7A57"/>
    <w:pPr>
      <w:tabs>
        <w:tab w:val="left" w:pos="835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B7A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B7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Iwony">
    <w:name w:val="Styl Iwony"/>
    <w:basedOn w:val="Normalny"/>
    <w:rsid w:val="00AB7A57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AB7A57"/>
    <w:pPr>
      <w:widowControl w:val="0"/>
      <w:suppressAutoHyphens/>
      <w:spacing w:after="0" w:line="120" w:lineRule="atLeast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/>
    </w:rPr>
  </w:style>
  <w:style w:type="paragraph" w:styleId="Tytu">
    <w:name w:val="Title"/>
    <w:basedOn w:val="Normalny"/>
    <w:link w:val="TytuZnak"/>
    <w:qFormat/>
    <w:rsid w:val="00AB7A57"/>
    <w:pPr>
      <w:tabs>
        <w:tab w:val="left" w:pos="6840"/>
      </w:tabs>
      <w:spacing w:after="0" w:line="240" w:lineRule="auto"/>
      <w:ind w:right="-288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B7A5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xl63">
    <w:name w:val="xl63"/>
    <w:basedOn w:val="Normalny"/>
    <w:rsid w:val="00AB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4">
    <w:name w:val="xl64"/>
    <w:basedOn w:val="Normalny"/>
    <w:rsid w:val="00AB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65">
    <w:name w:val="xl65"/>
    <w:basedOn w:val="Normalny"/>
    <w:rsid w:val="00AB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66">
    <w:name w:val="xl66"/>
    <w:basedOn w:val="Normalny"/>
    <w:rsid w:val="00AB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67">
    <w:name w:val="xl67"/>
    <w:basedOn w:val="Normalny"/>
    <w:rsid w:val="00AB7A5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8">
    <w:name w:val="xl68"/>
    <w:basedOn w:val="Normalny"/>
    <w:rsid w:val="00AB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AB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AB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pl-PL"/>
    </w:rPr>
  </w:style>
  <w:style w:type="paragraph" w:customStyle="1" w:styleId="xl71">
    <w:name w:val="xl71"/>
    <w:basedOn w:val="Normalny"/>
    <w:rsid w:val="00AB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72">
    <w:name w:val="xl72"/>
    <w:basedOn w:val="Normalny"/>
    <w:rsid w:val="00AB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73">
    <w:name w:val="xl73"/>
    <w:basedOn w:val="Normalny"/>
    <w:rsid w:val="00AB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4">
    <w:name w:val="xl74"/>
    <w:basedOn w:val="Normalny"/>
    <w:rsid w:val="00AB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5">
    <w:name w:val="xl75"/>
    <w:basedOn w:val="Normalny"/>
    <w:rsid w:val="00AB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6">
    <w:name w:val="xl76"/>
    <w:basedOn w:val="Normalny"/>
    <w:rsid w:val="00AB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7">
    <w:name w:val="xl77"/>
    <w:basedOn w:val="Normalny"/>
    <w:rsid w:val="00AB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AB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AB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AB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1">
    <w:name w:val="xl81"/>
    <w:basedOn w:val="Normalny"/>
    <w:rsid w:val="00AB7A5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AB7A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rsid w:val="00AB7A5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4">
    <w:name w:val="xl84"/>
    <w:basedOn w:val="Normalny"/>
    <w:rsid w:val="00AB7A5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5">
    <w:name w:val="xl85"/>
    <w:basedOn w:val="Normalny"/>
    <w:rsid w:val="00AB7A5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6">
    <w:name w:val="xl86"/>
    <w:basedOn w:val="Normalny"/>
    <w:rsid w:val="00AB7A5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AB7A5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AB7A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AB7A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0">
    <w:name w:val="xl90"/>
    <w:basedOn w:val="Normalny"/>
    <w:rsid w:val="00AB7A5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dymkaZnak">
    <w:name w:val="Tekst dymka Znak"/>
    <w:rsid w:val="00AB7A57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1"/>
    <w:rsid w:val="00AB7A5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rsid w:val="00AB7A57"/>
    <w:rPr>
      <w:rFonts w:ascii="Tahoma" w:eastAsia="Times New Roman" w:hAnsi="Tahoma" w:cs="Tahoma"/>
      <w:sz w:val="16"/>
      <w:szCs w:val="16"/>
      <w:lang w:eastAsia="ar-SA"/>
    </w:rPr>
  </w:style>
  <w:style w:type="character" w:styleId="UyteHipercze">
    <w:name w:val="FollowedHyperlink"/>
    <w:uiPriority w:val="99"/>
    <w:unhideWhenUsed/>
    <w:rsid w:val="00AB7A57"/>
    <w:rPr>
      <w:color w:val="800080"/>
      <w:u w:val="single"/>
    </w:rPr>
  </w:style>
  <w:style w:type="paragraph" w:customStyle="1" w:styleId="xl91">
    <w:name w:val="xl91"/>
    <w:basedOn w:val="Normalny"/>
    <w:rsid w:val="00AB7A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2">
    <w:name w:val="xl92"/>
    <w:basedOn w:val="Normalny"/>
    <w:rsid w:val="00AB7A5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rsid w:val="00AB7A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2194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Paszek</dc:creator>
  <cp:lastModifiedBy>Iwona Paszek</cp:lastModifiedBy>
  <cp:revision>1</cp:revision>
  <dcterms:created xsi:type="dcterms:W3CDTF">2015-11-09T07:39:00Z</dcterms:created>
  <dcterms:modified xsi:type="dcterms:W3CDTF">2015-11-09T07:40:00Z</dcterms:modified>
</cp:coreProperties>
</file>