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37550D" w:rsidRPr="0075559E" w:rsidRDefault="00EA2905" w:rsidP="0037550D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i/>
          <w:lang w:eastAsia="ar-SA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0C04B3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0C04B3">
        <w:rPr>
          <w:rFonts w:ascii="Calibri Light" w:hAnsi="Calibri Light" w:cs="Calibri Light"/>
        </w:rPr>
        <w:br/>
      </w:r>
      <w:r w:rsidR="000C04B3" w:rsidRPr="000C04B3">
        <w:rPr>
          <w:rFonts w:ascii="Calibri Light" w:hAnsi="Calibri Light" w:cs="Calibri Light"/>
          <w:b/>
        </w:rPr>
        <w:t xml:space="preserve">utrzymanie ruchu i </w:t>
      </w:r>
      <w:r w:rsidR="0037550D" w:rsidRPr="000C04B3">
        <w:rPr>
          <w:rFonts w:ascii="Calibri Light" w:hAnsi="Calibri Light" w:cs="Calibri Light"/>
          <w:b/>
        </w:rPr>
        <w:t>przeglądy</w:t>
      </w:r>
      <w:r w:rsidR="0037550D" w:rsidRPr="0037550D">
        <w:rPr>
          <w:rFonts w:ascii="Calibri Light" w:hAnsi="Calibri Light" w:cs="Calibri Light"/>
          <w:b/>
        </w:rPr>
        <w:t xml:space="preserve"> techniczn</w:t>
      </w:r>
      <w:r w:rsidR="0037550D">
        <w:rPr>
          <w:rFonts w:ascii="Calibri Light" w:hAnsi="Calibri Light" w:cs="Calibri Light"/>
          <w:b/>
        </w:rPr>
        <w:t>e</w:t>
      </w:r>
      <w:r w:rsidR="0037550D" w:rsidRPr="0037550D">
        <w:rPr>
          <w:rFonts w:ascii="Calibri Light" w:hAnsi="Calibri Light" w:cs="Calibri Light"/>
          <w:b/>
        </w:rPr>
        <w:t xml:space="preserve"> </w:t>
      </w:r>
      <w:r w:rsidR="00AC44F5">
        <w:rPr>
          <w:rFonts w:ascii="Calibri Light" w:hAnsi="Calibri Light" w:cs="Calibri Light"/>
          <w:b/>
        </w:rPr>
        <w:t>wymiennikowni</w:t>
      </w:r>
      <w:r w:rsidR="0037550D" w:rsidRPr="0037550D">
        <w:rPr>
          <w:rFonts w:ascii="Calibri Light" w:hAnsi="Calibri Light" w:cs="Calibri Light"/>
          <w:b/>
        </w:rPr>
        <w:t xml:space="preserve"> zainstalowanych w obiektach Muzeum Górnictwa Węglowego w Zabrzu</w:t>
      </w:r>
    </w:p>
    <w:p w:rsidR="00EA2905" w:rsidRPr="0088224E" w:rsidRDefault="0037550D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>D</w:t>
      </w:r>
      <w:r w:rsidR="00EA2905" w:rsidRPr="0088224E">
        <w:rPr>
          <w:rFonts w:ascii="Calibri Light" w:hAnsi="Calibri Light" w:cs="Calibri Light"/>
        </w:rPr>
        <w:t>ziałając</w:t>
      </w:r>
      <w:r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 imieniu 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49078F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- </w:t>
            </w: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>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49078F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Należy podać informacje w zakresie niezbędnym do wykazania spełnienia warunku, o którym </w:t>
            </w:r>
            <w:bookmarkStart w:id="0" w:name="_GoBack"/>
            <w:bookmarkEnd w:id="0"/>
            <w:r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mowa w</w:t>
            </w:r>
            <w:r w:rsidRPr="00C22D81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pkt </w:t>
            </w:r>
            <w:r w:rsidR="0049078F"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I</w:t>
            </w:r>
            <w:r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II.</w:t>
            </w:r>
            <w:r w:rsidR="0049078F"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2</w:t>
            </w:r>
            <w:r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)</w:t>
            </w:r>
            <w:r w:rsidR="0049078F"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2)</w:t>
            </w:r>
            <w:r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 xml:space="preserve"> </w:t>
            </w:r>
            <w:r w:rsidR="0049078F" w:rsidRPr="00C22D81">
              <w:rPr>
                <w:rFonts w:ascii="Calibri Light" w:hAnsi="Calibri Light" w:cs="Calibri Light"/>
                <w:iCs/>
                <w:sz w:val="18"/>
                <w:szCs w:val="18"/>
              </w:rPr>
              <w:t>Zapytania ofertowego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050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4B3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B9C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5F7C"/>
    <w:rsid w:val="003178CE"/>
    <w:rsid w:val="00323B9E"/>
    <w:rsid w:val="003416FE"/>
    <w:rsid w:val="0034230E"/>
    <w:rsid w:val="00345207"/>
    <w:rsid w:val="003636E7"/>
    <w:rsid w:val="003732C5"/>
    <w:rsid w:val="0037550D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443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9078F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0462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C44F5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2D81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12</cp:revision>
  <cp:lastPrinted>2021-10-22T09:51:00Z</cp:lastPrinted>
  <dcterms:created xsi:type="dcterms:W3CDTF">2022-11-03T07:53:00Z</dcterms:created>
  <dcterms:modified xsi:type="dcterms:W3CDTF">2024-02-01T06:51:00Z</dcterms:modified>
</cp:coreProperties>
</file>