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E3C" w:rsidRDefault="002C6E3C" w:rsidP="002C6E3C">
      <w:pPr>
        <w:ind w:hanging="1417"/>
      </w:pPr>
    </w:p>
    <w:p w:rsidR="002E027E" w:rsidRDefault="002E027E" w:rsidP="002E027E">
      <w:pPr>
        <w:ind w:hanging="1417"/>
        <w:jc w:val="right"/>
        <w:rPr>
          <w:rFonts w:asciiTheme="minorHAnsi" w:hAnsiTheme="minorHAnsi"/>
        </w:rPr>
      </w:pPr>
      <w:r w:rsidRPr="00BB28B5">
        <w:rPr>
          <w:rFonts w:asciiTheme="minorHAnsi" w:hAnsiTheme="minorHAnsi"/>
        </w:rPr>
        <w:t xml:space="preserve">Zabrze, dnia </w:t>
      </w:r>
      <w:r w:rsidR="001E5238">
        <w:rPr>
          <w:rFonts w:asciiTheme="minorHAnsi" w:hAnsiTheme="minorHAnsi"/>
        </w:rPr>
        <w:t>22</w:t>
      </w:r>
      <w:r>
        <w:rPr>
          <w:rFonts w:asciiTheme="minorHAnsi" w:hAnsiTheme="minorHAnsi"/>
        </w:rPr>
        <w:t xml:space="preserve">.09.2017 </w:t>
      </w:r>
      <w:r w:rsidRPr="00BB28B5">
        <w:rPr>
          <w:rFonts w:asciiTheme="minorHAnsi" w:hAnsiTheme="minorHAnsi"/>
        </w:rPr>
        <w:t>r.</w:t>
      </w:r>
    </w:p>
    <w:p w:rsidR="002E027E" w:rsidRPr="00F45C7A" w:rsidRDefault="002E027E" w:rsidP="002E027E">
      <w:pPr>
        <w:tabs>
          <w:tab w:val="left" w:pos="709"/>
        </w:tabs>
        <w:ind w:left="567"/>
        <w:rPr>
          <w:rFonts w:asciiTheme="minorHAnsi" w:hAnsiTheme="minorHAnsi"/>
          <w:b/>
        </w:rPr>
      </w:pPr>
      <w:proofErr w:type="spellStart"/>
      <w:r w:rsidRPr="008C5A96">
        <w:rPr>
          <w:rFonts w:asciiTheme="minorHAnsi" w:hAnsiTheme="minorHAnsi"/>
          <w:b/>
        </w:rPr>
        <w:t>L.Dz</w:t>
      </w:r>
      <w:proofErr w:type="spellEnd"/>
      <w:r w:rsidRPr="00F45C7A">
        <w:rPr>
          <w:rFonts w:asciiTheme="minorHAnsi" w:hAnsiTheme="minorHAnsi"/>
          <w:b/>
        </w:rPr>
        <w:t xml:space="preserve">  </w:t>
      </w:r>
      <w:r w:rsidR="003B1DF2">
        <w:rPr>
          <w:rFonts w:asciiTheme="minorHAnsi" w:hAnsiTheme="minorHAnsi"/>
          <w:b/>
        </w:rPr>
        <w:t>4518</w:t>
      </w:r>
      <w:r w:rsidRPr="00F45C7A">
        <w:rPr>
          <w:rFonts w:asciiTheme="minorHAnsi" w:hAnsiTheme="minorHAnsi"/>
          <w:b/>
        </w:rPr>
        <w:t xml:space="preserve">/AD/MW/2017               </w:t>
      </w:r>
    </w:p>
    <w:p w:rsidR="005A415D" w:rsidRDefault="005A415D" w:rsidP="005A41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</w:p>
    <w:p w:rsidR="00570F7F" w:rsidRPr="005A415D" w:rsidRDefault="005A415D" w:rsidP="005A415D">
      <w:pPr>
        <w:jc w:val="center"/>
        <w:rPr>
          <w:b/>
          <w:sz w:val="28"/>
          <w:szCs w:val="28"/>
        </w:rPr>
      </w:pPr>
      <w:r w:rsidRPr="005A415D">
        <w:rPr>
          <w:b/>
          <w:sz w:val="28"/>
          <w:szCs w:val="28"/>
        </w:rPr>
        <w:t xml:space="preserve">    Zapytanie o</w:t>
      </w:r>
      <w:r w:rsidR="00DC0D22">
        <w:rPr>
          <w:b/>
          <w:sz w:val="28"/>
          <w:szCs w:val="28"/>
        </w:rPr>
        <w:t>fertowe</w:t>
      </w:r>
    </w:p>
    <w:p w:rsidR="005A415D" w:rsidRPr="005A415D" w:rsidRDefault="000752BA" w:rsidP="005A415D">
      <w:pPr>
        <w:ind w:left="567" w:firstLine="709"/>
        <w:jc w:val="both"/>
        <w:rPr>
          <w:rFonts w:asciiTheme="minorHAnsi" w:hAnsiTheme="minorHAnsi" w:cs="Arial"/>
          <w:b/>
        </w:rPr>
      </w:pPr>
      <w:r w:rsidRPr="005A415D">
        <w:rPr>
          <w:rFonts w:asciiTheme="minorHAnsi" w:hAnsiTheme="minorHAnsi" w:cs="Arial"/>
        </w:rPr>
        <w:t xml:space="preserve">Zwracamy się z prośbą o przedstawienie oferty </w:t>
      </w:r>
      <w:r>
        <w:rPr>
          <w:rFonts w:asciiTheme="minorHAnsi" w:hAnsiTheme="minorHAnsi" w:cs="Arial"/>
        </w:rPr>
        <w:t xml:space="preserve">cenowej obejmującej </w:t>
      </w:r>
      <w:r w:rsidRPr="001E009F">
        <w:rPr>
          <w:rFonts w:asciiTheme="minorHAnsi" w:hAnsiTheme="minorHAnsi" w:cs="Arial"/>
          <w:b/>
        </w:rPr>
        <w:t>wykonanie projektu</w:t>
      </w:r>
      <w:r w:rsidR="00FF1BF7" w:rsidRPr="00FF1BF7">
        <w:rPr>
          <w:rFonts w:asciiTheme="minorHAnsi" w:hAnsiTheme="minorHAnsi"/>
          <w:b/>
        </w:rPr>
        <w:t xml:space="preserve"> funkcjonalno-użytkowego w zakresie</w:t>
      </w:r>
      <w:r w:rsidR="00FF1BF7">
        <w:rPr>
          <w:rFonts w:asciiTheme="minorHAnsi" w:hAnsiTheme="minorHAnsi"/>
        </w:rPr>
        <w:t xml:space="preserve"> </w:t>
      </w:r>
      <w:r w:rsidR="002B326F">
        <w:rPr>
          <w:rFonts w:asciiTheme="minorHAnsi" w:hAnsiTheme="minorHAnsi" w:cs="Arial"/>
          <w:b/>
        </w:rPr>
        <w:t xml:space="preserve">ogrzewania powietrza wlotowego do diagonali transportowej Głównej Kluczowej Sztolni </w:t>
      </w:r>
      <w:r w:rsidR="00762C96">
        <w:rPr>
          <w:rFonts w:asciiTheme="minorHAnsi" w:hAnsiTheme="minorHAnsi" w:cs="Arial"/>
          <w:b/>
        </w:rPr>
        <w:t>Dziedzicznej</w:t>
      </w:r>
      <w:r w:rsidR="003A1917">
        <w:rPr>
          <w:rFonts w:asciiTheme="minorHAnsi" w:hAnsiTheme="minorHAnsi" w:cs="Arial"/>
          <w:b/>
        </w:rPr>
        <w:t xml:space="preserve"> z wykorzystaniem </w:t>
      </w:r>
      <w:r w:rsidR="00DC0D22">
        <w:rPr>
          <w:rFonts w:asciiTheme="minorHAnsi" w:hAnsiTheme="minorHAnsi" w:cs="Arial"/>
          <w:b/>
        </w:rPr>
        <w:t xml:space="preserve">jako źródło ciepła </w:t>
      </w:r>
      <w:r w:rsidR="003A1917">
        <w:rPr>
          <w:rFonts w:asciiTheme="minorHAnsi" w:hAnsiTheme="minorHAnsi" w:cs="Arial"/>
          <w:b/>
        </w:rPr>
        <w:t xml:space="preserve">powietrznej pompy ciepła </w:t>
      </w:r>
      <w:r w:rsidR="00762C96">
        <w:rPr>
          <w:rFonts w:asciiTheme="minorHAnsi" w:hAnsiTheme="minorHAnsi" w:cs="Arial"/>
          <w:b/>
        </w:rPr>
        <w:t>przy ul. Wolności 410</w:t>
      </w:r>
      <w:r w:rsidR="005A415D" w:rsidRPr="005A415D">
        <w:rPr>
          <w:rFonts w:asciiTheme="minorHAnsi" w:hAnsiTheme="minorHAnsi" w:cs="Arial"/>
          <w:b/>
        </w:rPr>
        <w:t>.</w:t>
      </w:r>
    </w:p>
    <w:p w:rsidR="000077C8" w:rsidRDefault="005A415D" w:rsidP="006942B0">
      <w:pPr>
        <w:ind w:left="567" w:firstLine="708"/>
        <w:jc w:val="both"/>
        <w:rPr>
          <w:rFonts w:asciiTheme="minorHAnsi" w:hAnsiTheme="minorHAnsi" w:cs="Arial"/>
        </w:rPr>
      </w:pPr>
      <w:r w:rsidRPr="005A415D">
        <w:rPr>
          <w:rFonts w:asciiTheme="minorHAnsi" w:hAnsiTheme="minorHAnsi" w:cs="Arial"/>
        </w:rPr>
        <w:t xml:space="preserve">Zwracamy się z prośbą o przedstawienie </w:t>
      </w:r>
      <w:r w:rsidR="008638E0">
        <w:rPr>
          <w:rFonts w:asciiTheme="minorHAnsi" w:hAnsiTheme="minorHAnsi" w:cs="Arial"/>
        </w:rPr>
        <w:t>Państwa</w:t>
      </w:r>
      <w:r w:rsidRPr="005A415D">
        <w:rPr>
          <w:rFonts w:asciiTheme="minorHAnsi" w:hAnsiTheme="minorHAnsi" w:cs="Arial"/>
        </w:rPr>
        <w:t xml:space="preserve"> oferty </w:t>
      </w:r>
      <w:r w:rsidR="000077C8">
        <w:rPr>
          <w:rFonts w:asciiTheme="minorHAnsi" w:hAnsiTheme="minorHAnsi" w:cs="Arial"/>
        </w:rPr>
        <w:t xml:space="preserve">cenowej obejmującej wykonanie </w:t>
      </w:r>
      <w:r w:rsidR="00FF1BF7">
        <w:rPr>
          <w:rFonts w:asciiTheme="minorHAnsi" w:hAnsiTheme="minorHAnsi" w:cs="Arial"/>
        </w:rPr>
        <w:t xml:space="preserve">projektu funkcjonalno-użytkowego w zakresie </w:t>
      </w:r>
      <w:r w:rsidR="000077C8">
        <w:rPr>
          <w:rFonts w:asciiTheme="minorHAnsi" w:hAnsiTheme="minorHAnsi" w:cs="Arial"/>
        </w:rPr>
        <w:t xml:space="preserve">koncepcji </w:t>
      </w:r>
      <w:r w:rsidR="008638E0">
        <w:rPr>
          <w:rFonts w:asciiTheme="minorHAnsi" w:hAnsiTheme="minorHAnsi" w:cs="Arial"/>
        </w:rPr>
        <w:t>ogrzewania powietrza wlotowego do diagonali transportowej GKSD, stanowiącej źródło wiedzy dla inwestora w zakresie możliw</w:t>
      </w:r>
      <w:r w:rsidR="003A1917">
        <w:rPr>
          <w:rFonts w:asciiTheme="minorHAnsi" w:hAnsiTheme="minorHAnsi" w:cs="Arial"/>
        </w:rPr>
        <w:t xml:space="preserve">ości technicznych </w:t>
      </w:r>
      <w:r w:rsidR="004D18CF">
        <w:rPr>
          <w:rFonts w:asciiTheme="minorHAnsi" w:hAnsiTheme="minorHAnsi" w:cs="Arial"/>
        </w:rPr>
        <w:br/>
      </w:r>
      <w:r w:rsidR="008638E0">
        <w:rPr>
          <w:rFonts w:asciiTheme="minorHAnsi" w:hAnsiTheme="minorHAnsi" w:cs="Arial"/>
        </w:rPr>
        <w:t xml:space="preserve">do zastosowania rozwiązań technologicznych </w:t>
      </w:r>
      <w:r w:rsidR="00AC4110">
        <w:rPr>
          <w:rFonts w:asciiTheme="minorHAnsi" w:hAnsiTheme="minorHAnsi" w:cs="Arial"/>
        </w:rPr>
        <w:t>wraz z</w:t>
      </w:r>
      <w:r w:rsidR="008638E0">
        <w:rPr>
          <w:rFonts w:asciiTheme="minorHAnsi" w:hAnsiTheme="minorHAnsi" w:cs="Arial"/>
        </w:rPr>
        <w:t xml:space="preserve"> analizą kosztów inwestycyjnych oraz</w:t>
      </w:r>
      <w:r w:rsidR="00822F8D">
        <w:rPr>
          <w:rFonts w:asciiTheme="minorHAnsi" w:hAnsiTheme="minorHAnsi" w:cs="Arial"/>
        </w:rPr>
        <w:t xml:space="preserve"> eksploatacyjnych, umożliwiających inwestorowi podjęcie na późniejszym etapie decyzji odnośnie zastosowanego rozwiązania.</w:t>
      </w:r>
    </w:p>
    <w:p w:rsidR="005A415D" w:rsidRPr="005A415D" w:rsidRDefault="005A415D" w:rsidP="005A415D">
      <w:pPr>
        <w:ind w:left="502"/>
        <w:rPr>
          <w:rFonts w:asciiTheme="minorHAnsi" w:hAnsiTheme="minorHAnsi" w:cs="Arial"/>
          <w:b/>
        </w:rPr>
      </w:pPr>
    </w:p>
    <w:p w:rsidR="005A415D" w:rsidRPr="005A415D" w:rsidRDefault="007E67EC" w:rsidP="007E67EC">
      <w:pPr>
        <w:ind w:left="426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</w:t>
      </w:r>
      <w:r w:rsidR="005A415D" w:rsidRPr="005A415D">
        <w:rPr>
          <w:rFonts w:asciiTheme="minorHAnsi" w:hAnsiTheme="minorHAnsi" w:cs="Arial"/>
          <w:b/>
        </w:rPr>
        <w:t xml:space="preserve">Założenia do </w:t>
      </w:r>
      <w:r w:rsidR="00BE1AB2">
        <w:rPr>
          <w:rFonts w:asciiTheme="minorHAnsi" w:hAnsiTheme="minorHAnsi" w:cs="Arial"/>
          <w:b/>
        </w:rPr>
        <w:t>opracowania</w:t>
      </w:r>
    </w:p>
    <w:p w:rsidR="005A415D" w:rsidRPr="005A415D" w:rsidRDefault="007E67EC" w:rsidP="005A415D">
      <w:pPr>
        <w:ind w:left="50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Niniejsz</w:t>
      </w:r>
      <w:r w:rsidR="00FF1BF7">
        <w:rPr>
          <w:rFonts w:asciiTheme="minorHAnsi" w:hAnsiTheme="minorHAnsi" w:cs="Arial"/>
        </w:rPr>
        <w:t xml:space="preserve">e opracowanie </w:t>
      </w:r>
      <w:r w:rsidR="005A415D" w:rsidRPr="005A415D">
        <w:rPr>
          <w:rFonts w:asciiTheme="minorHAnsi" w:hAnsiTheme="minorHAnsi" w:cs="Arial"/>
        </w:rPr>
        <w:t>powin</w:t>
      </w:r>
      <w:r w:rsidR="00822F8D">
        <w:rPr>
          <w:rFonts w:asciiTheme="minorHAnsi" w:hAnsiTheme="minorHAnsi" w:cs="Arial"/>
        </w:rPr>
        <w:t>n</w:t>
      </w:r>
      <w:r w:rsidR="00411CC1">
        <w:rPr>
          <w:rFonts w:asciiTheme="minorHAnsi" w:hAnsiTheme="minorHAnsi" w:cs="Arial"/>
        </w:rPr>
        <w:t>o</w:t>
      </w:r>
      <w:r>
        <w:rPr>
          <w:rFonts w:asciiTheme="minorHAnsi" w:hAnsiTheme="minorHAnsi" w:cs="Arial"/>
        </w:rPr>
        <w:t xml:space="preserve"> uwzględniać następujące założenia:</w:t>
      </w:r>
    </w:p>
    <w:p w:rsidR="0012489A" w:rsidRPr="0012489A" w:rsidRDefault="0012489A" w:rsidP="0012489A">
      <w:pPr>
        <w:pStyle w:val="Akapitzlist"/>
        <w:numPr>
          <w:ilvl w:val="0"/>
          <w:numId w:val="1"/>
        </w:numPr>
        <w:jc w:val="both"/>
        <w:rPr>
          <w:rFonts w:cs="Arial"/>
        </w:rPr>
      </w:pPr>
      <w:r w:rsidRPr="0012489A">
        <w:rPr>
          <w:rFonts w:cs="Arial"/>
        </w:rPr>
        <w:t>Do celów obliczeniowych należy przyjąć</w:t>
      </w:r>
      <w:r w:rsidR="005A415D" w:rsidRPr="0012489A">
        <w:rPr>
          <w:rFonts w:cs="Arial"/>
        </w:rPr>
        <w:t xml:space="preserve"> </w:t>
      </w:r>
      <w:r w:rsidR="003A1917">
        <w:rPr>
          <w:rFonts w:cs="Arial"/>
        </w:rPr>
        <w:t xml:space="preserve">rozwiązanie zapewniające alternatywne </w:t>
      </w:r>
      <w:r w:rsidR="005A415D" w:rsidRPr="0012489A">
        <w:rPr>
          <w:rFonts w:cs="Arial"/>
        </w:rPr>
        <w:t>ilości</w:t>
      </w:r>
      <w:r w:rsidR="003A1917">
        <w:rPr>
          <w:rFonts w:cs="Arial"/>
        </w:rPr>
        <w:t xml:space="preserve"> powietrza wpływającego do wyrobiska w zakresie od 50 </w:t>
      </w:r>
      <w:r w:rsidR="003A1917" w:rsidRPr="0012489A">
        <w:rPr>
          <w:rFonts w:cs="Arial"/>
        </w:rPr>
        <w:t>m</w:t>
      </w:r>
      <w:r w:rsidR="003A1917" w:rsidRPr="0012489A">
        <w:rPr>
          <w:rFonts w:cs="Arial"/>
          <w:vertAlign w:val="superscript"/>
        </w:rPr>
        <w:t>3</w:t>
      </w:r>
      <w:r w:rsidR="003A1917" w:rsidRPr="0012489A">
        <w:rPr>
          <w:rFonts w:cs="Arial"/>
        </w:rPr>
        <w:t>/min</w:t>
      </w:r>
      <w:r w:rsidR="001E5238">
        <w:rPr>
          <w:rFonts w:cs="Arial"/>
        </w:rPr>
        <w:t xml:space="preserve"> </w:t>
      </w:r>
      <w:r w:rsidR="003A1917">
        <w:rPr>
          <w:rFonts w:cs="Arial"/>
        </w:rPr>
        <w:t xml:space="preserve">do </w:t>
      </w:r>
      <w:r w:rsidR="00140E01" w:rsidRPr="0012489A">
        <w:rPr>
          <w:rFonts w:cs="Arial"/>
        </w:rPr>
        <w:t>150 m</w:t>
      </w:r>
      <w:r w:rsidR="00140E01" w:rsidRPr="0012489A">
        <w:rPr>
          <w:rFonts w:cs="Arial"/>
          <w:vertAlign w:val="superscript"/>
        </w:rPr>
        <w:t>3</w:t>
      </w:r>
      <w:r w:rsidR="00140E01" w:rsidRPr="0012489A">
        <w:rPr>
          <w:rFonts w:cs="Arial"/>
        </w:rPr>
        <w:t>/min</w:t>
      </w:r>
      <w:r w:rsidR="00DC0D22">
        <w:rPr>
          <w:rFonts w:cs="Arial"/>
        </w:rPr>
        <w:t xml:space="preserve"> z możliwością wyboru ostatecznego</w:t>
      </w:r>
      <w:r w:rsidR="00E25A66">
        <w:rPr>
          <w:rFonts w:cs="Arial"/>
        </w:rPr>
        <w:t xml:space="preserve"> rozwiązania </w:t>
      </w:r>
      <w:r w:rsidR="00DC0D22">
        <w:rPr>
          <w:rFonts w:cs="Arial"/>
        </w:rPr>
        <w:t xml:space="preserve"> przez zamawiającego po dokonaniu analiz wentylacyjnych.</w:t>
      </w:r>
      <w:r w:rsidR="00822F8D" w:rsidRPr="0012489A">
        <w:rPr>
          <w:rFonts w:cs="Arial"/>
        </w:rPr>
        <w:t xml:space="preserve"> </w:t>
      </w:r>
    </w:p>
    <w:p w:rsidR="005A415D" w:rsidRDefault="005A415D" w:rsidP="0012489A">
      <w:pPr>
        <w:pStyle w:val="Akapitzlist"/>
        <w:numPr>
          <w:ilvl w:val="0"/>
          <w:numId w:val="1"/>
        </w:numPr>
        <w:jc w:val="both"/>
        <w:rPr>
          <w:rFonts w:cs="Arial"/>
        </w:rPr>
      </w:pPr>
      <w:r w:rsidRPr="0012489A">
        <w:rPr>
          <w:rFonts w:cs="Arial"/>
        </w:rPr>
        <w:t xml:space="preserve">Przyjęta graniczna temperatura  nie powinna spaść poniżej </w:t>
      </w:r>
      <w:r w:rsidR="00140E01" w:rsidRPr="0012489A">
        <w:rPr>
          <w:rFonts w:cs="Arial"/>
        </w:rPr>
        <w:t xml:space="preserve">+ </w:t>
      </w:r>
      <w:r w:rsidR="00DC0D22">
        <w:rPr>
          <w:rFonts w:cs="Arial"/>
        </w:rPr>
        <w:t>2</w:t>
      </w:r>
      <w:r w:rsidRPr="0012489A">
        <w:rPr>
          <w:rFonts w:cs="Arial"/>
          <w:vertAlign w:val="superscript"/>
        </w:rPr>
        <w:t>o</w:t>
      </w:r>
      <w:r w:rsidRPr="0012489A">
        <w:rPr>
          <w:rFonts w:cs="Arial"/>
        </w:rPr>
        <w:t>C przy zew</w:t>
      </w:r>
      <w:r w:rsidR="002B2761" w:rsidRPr="0012489A">
        <w:rPr>
          <w:rFonts w:cs="Arial"/>
        </w:rPr>
        <w:t>nętrznej temperaturze ujemnej (</w:t>
      </w:r>
      <w:r w:rsidRPr="0012489A">
        <w:rPr>
          <w:rFonts w:cs="Arial"/>
        </w:rPr>
        <w:t>- 20</w:t>
      </w:r>
      <w:r w:rsidR="002B2761" w:rsidRPr="0012489A">
        <w:rPr>
          <w:rFonts w:cs="Arial"/>
          <w:vertAlign w:val="superscript"/>
        </w:rPr>
        <w:t xml:space="preserve"> </w:t>
      </w:r>
      <w:proofErr w:type="spellStart"/>
      <w:r w:rsidR="002B2761" w:rsidRPr="0012489A">
        <w:rPr>
          <w:rFonts w:cs="Arial"/>
          <w:vertAlign w:val="superscript"/>
        </w:rPr>
        <w:t>o</w:t>
      </w:r>
      <w:r w:rsidR="002B2761" w:rsidRPr="0012489A">
        <w:rPr>
          <w:rFonts w:cs="Arial"/>
        </w:rPr>
        <w:t>C</w:t>
      </w:r>
      <w:proofErr w:type="spellEnd"/>
      <w:r w:rsidR="00DC0D22">
        <w:rPr>
          <w:rFonts w:cs="Arial"/>
        </w:rPr>
        <w:t>)</w:t>
      </w:r>
      <w:r w:rsidR="00822F8D" w:rsidRPr="0012489A">
        <w:rPr>
          <w:rFonts w:cs="Arial"/>
        </w:rPr>
        <w:t>;</w:t>
      </w:r>
    </w:p>
    <w:p w:rsidR="009B16E7" w:rsidRDefault="009B16E7" w:rsidP="0012489A">
      <w:pPr>
        <w:pStyle w:val="Akapitzlist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Dobór parametrów mocy pompy ciepła dla wymienionych warunków.</w:t>
      </w:r>
    </w:p>
    <w:p w:rsidR="009B16E7" w:rsidRDefault="00E25A66" w:rsidP="0012489A">
      <w:pPr>
        <w:pStyle w:val="Akapitzlist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Wskazanie miejsca zabudowy urządzeń, i niezbędnych inst</w:t>
      </w:r>
      <w:r w:rsidR="00DC62C8">
        <w:rPr>
          <w:rFonts w:cs="Arial"/>
        </w:rPr>
        <w:t xml:space="preserve">alacji zasilania w inne media z istniejących instalacji wewnętrznych niecki </w:t>
      </w:r>
      <w:r w:rsidR="002E027E">
        <w:rPr>
          <w:rFonts w:cs="Arial"/>
        </w:rPr>
        <w:t>(</w:t>
      </w:r>
      <w:r w:rsidR="00DC62C8">
        <w:rPr>
          <w:rFonts w:cs="Arial"/>
        </w:rPr>
        <w:t>energia elektryczna, woda</w:t>
      </w:r>
      <w:r w:rsidR="004A3673">
        <w:rPr>
          <w:rFonts w:cs="Arial"/>
        </w:rPr>
        <w:t>);</w:t>
      </w:r>
      <w:r>
        <w:rPr>
          <w:rFonts w:cs="Arial"/>
        </w:rPr>
        <w:t xml:space="preserve">  </w:t>
      </w:r>
      <w:r w:rsidR="009B16E7">
        <w:rPr>
          <w:rFonts w:cs="Arial"/>
        </w:rPr>
        <w:t xml:space="preserve"> </w:t>
      </w:r>
    </w:p>
    <w:p w:rsidR="00DC0D22" w:rsidRDefault="00DC0D22" w:rsidP="0012489A">
      <w:pPr>
        <w:pStyle w:val="Akapitzlist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Przedstawić a</w:t>
      </w:r>
      <w:r w:rsidR="0012489A">
        <w:rPr>
          <w:rFonts w:cs="Arial"/>
        </w:rPr>
        <w:t>naliz</w:t>
      </w:r>
      <w:r>
        <w:rPr>
          <w:rFonts w:cs="Arial"/>
        </w:rPr>
        <w:t>ę</w:t>
      </w:r>
      <w:r w:rsidR="0012489A">
        <w:rPr>
          <w:rFonts w:cs="Arial"/>
        </w:rPr>
        <w:t xml:space="preserve"> </w:t>
      </w:r>
      <w:r>
        <w:rPr>
          <w:rFonts w:cs="Arial"/>
        </w:rPr>
        <w:t>docelowych kosztów eksploatacji dla różnych przyjętych wariantów ilości wpływającego powietrza z zastosowaniem urządz</w:t>
      </w:r>
      <w:r w:rsidR="004A3673">
        <w:rPr>
          <w:rFonts w:cs="Arial"/>
        </w:rPr>
        <w:t>eń powietrznych pomp ciepła;</w:t>
      </w:r>
    </w:p>
    <w:p w:rsidR="006B1EFF" w:rsidRDefault="00DC0D22" w:rsidP="006B1EFF">
      <w:pPr>
        <w:pStyle w:val="Akapitzlist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P</w:t>
      </w:r>
      <w:r w:rsidR="0012489A">
        <w:rPr>
          <w:rFonts w:cs="Arial"/>
        </w:rPr>
        <w:t>rzedstawi</w:t>
      </w:r>
      <w:r>
        <w:rPr>
          <w:rFonts w:cs="Arial"/>
        </w:rPr>
        <w:t>enie</w:t>
      </w:r>
      <w:r w:rsidR="0012489A">
        <w:rPr>
          <w:rFonts w:cs="Arial"/>
        </w:rPr>
        <w:t xml:space="preserve"> poziomu kosztów inwestycyjnych dla zastosowanej instalacji.</w:t>
      </w:r>
      <w:r w:rsidR="004A3673">
        <w:rPr>
          <w:rFonts w:cs="Arial"/>
        </w:rPr>
        <w:t xml:space="preserve"> </w:t>
      </w:r>
      <w:r>
        <w:rPr>
          <w:rFonts w:cs="Arial"/>
        </w:rPr>
        <w:t>Z</w:t>
      </w:r>
      <w:r w:rsidR="006B1EFF">
        <w:rPr>
          <w:rFonts w:cs="Arial"/>
        </w:rPr>
        <w:t xml:space="preserve">astosowanie </w:t>
      </w:r>
      <w:r w:rsidR="00405A4D">
        <w:rPr>
          <w:rFonts w:cs="Arial"/>
        </w:rPr>
        <w:t xml:space="preserve">odnawialnych źródeł energii pod postacią </w:t>
      </w:r>
      <w:r w:rsidR="006B1EFF">
        <w:rPr>
          <w:rFonts w:cs="Arial"/>
        </w:rPr>
        <w:t xml:space="preserve">pompy ciepła typu powietrze – woda </w:t>
      </w:r>
      <w:r w:rsidR="009B16E7">
        <w:rPr>
          <w:rFonts w:cs="Arial"/>
        </w:rPr>
        <w:t xml:space="preserve">której urządzenia należy </w:t>
      </w:r>
      <w:r w:rsidR="006B1EFF">
        <w:rPr>
          <w:rFonts w:cs="Arial"/>
        </w:rPr>
        <w:t>zabudowa</w:t>
      </w:r>
      <w:r w:rsidR="009B16E7">
        <w:rPr>
          <w:rFonts w:cs="Arial"/>
        </w:rPr>
        <w:t>ć</w:t>
      </w:r>
      <w:r w:rsidR="006B1EFF">
        <w:rPr>
          <w:rFonts w:cs="Arial"/>
        </w:rPr>
        <w:t xml:space="preserve"> przed wlotem do diagonali transportowej</w:t>
      </w:r>
      <w:r w:rsidR="00AC4110">
        <w:rPr>
          <w:rFonts w:cs="Arial"/>
        </w:rPr>
        <w:t>.</w:t>
      </w:r>
      <w:r w:rsidR="006B1EFF">
        <w:rPr>
          <w:rFonts w:cs="Arial"/>
        </w:rPr>
        <w:t xml:space="preserve"> </w:t>
      </w:r>
      <w:r w:rsidR="00AC4110">
        <w:rPr>
          <w:rFonts w:cs="Arial"/>
        </w:rPr>
        <w:t>ponadto należy przyjąć</w:t>
      </w:r>
      <w:r w:rsidR="006B1EFF">
        <w:rPr>
          <w:rFonts w:cs="Arial"/>
        </w:rPr>
        <w:t>:</w:t>
      </w:r>
    </w:p>
    <w:p w:rsidR="006B1EFF" w:rsidRDefault="005A415D" w:rsidP="006B1EFF">
      <w:pPr>
        <w:pStyle w:val="Akapitzlist"/>
        <w:ind w:left="862"/>
        <w:jc w:val="both"/>
        <w:rPr>
          <w:rFonts w:cs="Arial"/>
        </w:rPr>
      </w:pPr>
      <w:r w:rsidRPr="005A415D">
        <w:rPr>
          <w:rFonts w:cs="Arial"/>
        </w:rPr>
        <w:t xml:space="preserve">- </w:t>
      </w:r>
      <w:r w:rsidR="006B1EFF">
        <w:rPr>
          <w:rFonts w:cs="Arial"/>
        </w:rPr>
        <w:t xml:space="preserve">  </w:t>
      </w:r>
      <w:r w:rsidRPr="005A415D">
        <w:rPr>
          <w:rFonts w:cs="Arial"/>
        </w:rPr>
        <w:t>dla instalacji przewidzieć możliwość zabudowy zasobników buforowych</w:t>
      </w:r>
      <w:r w:rsidR="002B2761">
        <w:rPr>
          <w:rFonts w:cs="Arial"/>
        </w:rPr>
        <w:t>,</w:t>
      </w:r>
    </w:p>
    <w:p w:rsidR="006B1EFF" w:rsidRDefault="005A415D" w:rsidP="006B1EFF">
      <w:pPr>
        <w:pStyle w:val="Akapitzlist"/>
        <w:ind w:left="862"/>
        <w:jc w:val="both"/>
        <w:rPr>
          <w:rFonts w:cs="Arial"/>
        </w:rPr>
      </w:pPr>
      <w:r w:rsidRPr="005A415D">
        <w:rPr>
          <w:rFonts w:cs="Arial"/>
        </w:rPr>
        <w:t>- sterowanie ogrzewaniem powinno mieć możliwość  programowania zadanej temperatury w wyrobisku w celu optymalizacji kosztów ogrzewania</w:t>
      </w:r>
      <w:r w:rsidR="002B2761">
        <w:rPr>
          <w:rFonts w:cs="Arial"/>
        </w:rPr>
        <w:t>,</w:t>
      </w:r>
    </w:p>
    <w:p w:rsidR="006B1EFF" w:rsidRDefault="005A415D" w:rsidP="006B1EFF">
      <w:pPr>
        <w:pStyle w:val="Akapitzlist"/>
        <w:ind w:left="1134" w:hanging="283"/>
        <w:jc w:val="both"/>
        <w:rPr>
          <w:rFonts w:cs="Arial"/>
        </w:rPr>
      </w:pPr>
      <w:r w:rsidRPr="005A415D">
        <w:rPr>
          <w:rFonts w:cs="Arial"/>
        </w:rPr>
        <w:t xml:space="preserve">- </w:t>
      </w:r>
      <w:r w:rsidR="004A3673">
        <w:rPr>
          <w:rFonts w:cs="Arial"/>
        </w:rPr>
        <w:t xml:space="preserve"> </w:t>
      </w:r>
      <w:r w:rsidR="006B1EFF">
        <w:rPr>
          <w:rFonts w:cs="Arial"/>
        </w:rPr>
        <w:t xml:space="preserve"> </w:t>
      </w:r>
      <w:r w:rsidRPr="005A415D">
        <w:rPr>
          <w:rFonts w:cs="Arial"/>
        </w:rPr>
        <w:t>dobór urządzeń powinien gwarantować niezawodną ich bezobsługową pracę ograniczając tym samym do minimum inger</w:t>
      </w:r>
      <w:r w:rsidR="00AC4110">
        <w:rPr>
          <w:rFonts w:cs="Arial"/>
        </w:rPr>
        <w:t xml:space="preserve">encję pracowników </w:t>
      </w:r>
      <w:r w:rsidRPr="005A415D">
        <w:rPr>
          <w:rFonts w:cs="Arial"/>
        </w:rPr>
        <w:t>oraz serwisu</w:t>
      </w:r>
      <w:r w:rsidR="002B2761">
        <w:rPr>
          <w:rFonts w:cs="Arial"/>
        </w:rPr>
        <w:t>,</w:t>
      </w:r>
    </w:p>
    <w:p w:rsidR="005A415D" w:rsidRDefault="006B1EFF" w:rsidP="006B1EFF">
      <w:pPr>
        <w:pStyle w:val="Akapitzlist"/>
        <w:ind w:left="1134" w:hanging="283"/>
        <w:jc w:val="both"/>
        <w:rPr>
          <w:rFonts w:cs="Arial"/>
        </w:rPr>
      </w:pPr>
      <w:r>
        <w:rPr>
          <w:rFonts w:cs="Arial"/>
        </w:rPr>
        <w:lastRenderedPageBreak/>
        <w:t xml:space="preserve">-  </w:t>
      </w:r>
      <w:r w:rsidR="005A415D" w:rsidRPr="005A415D">
        <w:rPr>
          <w:rFonts w:cs="Arial"/>
        </w:rPr>
        <w:t xml:space="preserve">ogrzewanie powietrza podawanego do </w:t>
      </w:r>
      <w:r w:rsidR="00140E01">
        <w:rPr>
          <w:rFonts w:cs="Arial"/>
        </w:rPr>
        <w:t>diagonali transportowej</w:t>
      </w:r>
      <w:r w:rsidR="005A415D" w:rsidRPr="005A415D">
        <w:rPr>
          <w:rFonts w:cs="Arial"/>
        </w:rPr>
        <w:t xml:space="preserve"> powinno odbywać się za pomocą nagrzewnic  zabudowanych </w:t>
      </w:r>
      <w:r w:rsidR="00393CBE">
        <w:rPr>
          <w:rFonts w:cs="Arial"/>
        </w:rPr>
        <w:t>na wlocie</w:t>
      </w:r>
      <w:r w:rsidR="002B2761">
        <w:rPr>
          <w:rFonts w:cs="Arial"/>
        </w:rPr>
        <w:t>,</w:t>
      </w:r>
      <w:r w:rsidR="00AC4110">
        <w:rPr>
          <w:rFonts w:cs="Arial"/>
        </w:rPr>
        <w:t xml:space="preserve"> uwzględniając konieczność prowadzenia transportu ww. wyrobiska za pomocą podwieszanej kolejki spalinowej,</w:t>
      </w:r>
    </w:p>
    <w:p w:rsidR="00E25A66" w:rsidRDefault="006B1EFF" w:rsidP="00E25A66">
      <w:pPr>
        <w:pStyle w:val="Akapitzlist"/>
        <w:ind w:left="1134" w:hanging="283"/>
        <w:jc w:val="both"/>
        <w:rPr>
          <w:rFonts w:cs="Arial"/>
        </w:rPr>
      </w:pPr>
      <w:r>
        <w:rPr>
          <w:rFonts w:cs="Arial"/>
        </w:rPr>
        <w:t>-  pomieszczenie techniczne zabudować w sąsiedztwie wlotu do Diagonali transportowej w formie obiektu o lekkiej konstrukcji nie kolidującej z istniejącą infrastrukturą oraz ruchem turystycznym.</w:t>
      </w:r>
    </w:p>
    <w:p w:rsidR="00E25A66" w:rsidRDefault="00E25A66" w:rsidP="00E25A66">
      <w:pPr>
        <w:pStyle w:val="Akapitzlist"/>
        <w:numPr>
          <w:ilvl w:val="0"/>
          <w:numId w:val="1"/>
        </w:numPr>
        <w:jc w:val="both"/>
        <w:rPr>
          <w:rFonts w:cs="Arial"/>
        </w:rPr>
      </w:pPr>
      <w:r w:rsidRPr="00E25A66">
        <w:rPr>
          <w:rFonts w:cs="Arial"/>
        </w:rPr>
        <w:t xml:space="preserve">Projekt powinien uwzględniać posiadane przez </w:t>
      </w:r>
      <w:r w:rsidR="004D18CF">
        <w:rPr>
          <w:rFonts w:cs="Arial"/>
        </w:rPr>
        <w:t>Z</w:t>
      </w:r>
      <w:r w:rsidRPr="00E25A66">
        <w:rPr>
          <w:rFonts w:cs="Arial"/>
        </w:rPr>
        <w:t>amawiającego inne projekty przewidziane do realizac</w:t>
      </w:r>
      <w:r w:rsidR="004A3673">
        <w:rPr>
          <w:rFonts w:cs="Arial"/>
        </w:rPr>
        <w:t>ji w obszarze objętym projektem;</w:t>
      </w:r>
    </w:p>
    <w:p w:rsidR="00E25A66" w:rsidRDefault="00E25A66" w:rsidP="00E25A66">
      <w:pPr>
        <w:pStyle w:val="Akapitzlist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W koncepcji należy wskazać niezbędne wymagane uzgodnienia branżowe: budowlane, górnicze itp.</w:t>
      </w:r>
      <w:r w:rsidR="004A3673">
        <w:rPr>
          <w:rFonts w:cs="Arial"/>
        </w:rPr>
        <w:t>;</w:t>
      </w:r>
      <w:r>
        <w:rPr>
          <w:rFonts w:cs="Arial"/>
        </w:rPr>
        <w:t xml:space="preserve">  </w:t>
      </w:r>
    </w:p>
    <w:p w:rsidR="006B1EFF" w:rsidRPr="00E25A66" w:rsidRDefault="00E25A66" w:rsidP="00E25A66">
      <w:pPr>
        <w:pStyle w:val="Akapitzlist"/>
        <w:numPr>
          <w:ilvl w:val="0"/>
          <w:numId w:val="1"/>
        </w:numPr>
        <w:jc w:val="both"/>
        <w:rPr>
          <w:rFonts w:cs="Arial"/>
        </w:rPr>
      </w:pPr>
      <w:r w:rsidRPr="00E25A66">
        <w:rPr>
          <w:rFonts w:cs="Arial"/>
        </w:rPr>
        <w:t xml:space="preserve"> </w:t>
      </w:r>
      <w:r w:rsidR="00DF1FF9" w:rsidRPr="00E25A66">
        <w:rPr>
          <w:rFonts w:cs="Arial"/>
        </w:rPr>
        <w:t>Ze względu na specyfikę inwestycji</w:t>
      </w:r>
      <w:r w:rsidR="00405A4D" w:rsidRPr="00E25A66">
        <w:rPr>
          <w:rFonts w:cs="Arial"/>
        </w:rPr>
        <w:t xml:space="preserve"> (obszar wpisany do rejestru Śląskiego Wojewódzkiego Konserwatora Zabytków)</w:t>
      </w:r>
      <w:r w:rsidR="00DF1FF9" w:rsidRPr="00E25A66">
        <w:rPr>
          <w:rFonts w:cs="Arial"/>
        </w:rPr>
        <w:t>, niniejsza d</w:t>
      </w:r>
      <w:r w:rsidR="002F0412" w:rsidRPr="00E25A66">
        <w:rPr>
          <w:rFonts w:cs="Arial"/>
        </w:rPr>
        <w:t>okumentacja powinna uwzględniać</w:t>
      </w:r>
      <w:r w:rsidR="00DF1FF9" w:rsidRPr="00E25A66">
        <w:rPr>
          <w:rFonts w:cs="Arial"/>
        </w:rPr>
        <w:t xml:space="preserve"> również</w:t>
      </w:r>
      <w:r w:rsidR="002F0412" w:rsidRPr="00E25A66">
        <w:rPr>
          <w:rFonts w:cs="Arial"/>
        </w:rPr>
        <w:t xml:space="preserve"> analizę </w:t>
      </w:r>
      <w:r w:rsidR="00405A4D" w:rsidRPr="00E25A66">
        <w:rPr>
          <w:rFonts w:cs="Arial"/>
        </w:rPr>
        <w:t xml:space="preserve">posiadanych dokumentów formalno-prawnych oraz </w:t>
      </w:r>
      <w:r w:rsidR="00DF1FF9" w:rsidRPr="00E25A66">
        <w:rPr>
          <w:rFonts w:cs="Arial"/>
        </w:rPr>
        <w:t xml:space="preserve">niezbędnych do </w:t>
      </w:r>
      <w:r w:rsidR="00405A4D" w:rsidRPr="00E25A66">
        <w:rPr>
          <w:rFonts w:cs="Arial"/>
        </w:rPr>
        <w:t>po</w:t>
      </w:r>
      <w:r w:rsidR="00DF1FF9" w:rsidRPr="00E25A66">
        <w:rPr>
          <w:rFonts w:cs="Arial"/>
        </w:rPr>
        <w:t xml:space="preserve">zyskania zgód i pozwoleń. </w:t>
      </w:r>
    </w:p>
    <w:p w:rsidR="00393CBE" w:rsidRPr="005A415D" w:rsidRDefault="002E027E" w:rsidP="00DF1FF9">
      <w:pPr>
        <w:ind w:left="50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Koncepcję</w:t>
      </w:r>
      <w:r w:rsidR="00E25A66">
        <w:rPr>
          <w:rFonts w:asciiTheme="minorHAnsi" w:hAnsiTheme="minorHAnsi" w:cs="Arial"/>
        </w:rPr>
        <w:t xml:space="preserve"> </w:t>
      </w:r>
      <w:r w:rsidR="00393CBE" w:rsidRPr="005A415D">
        <w:rPr>
          <w:rFonts w:asciiTheme="minorHAnsi" w:hAnsiTheme="minorHAnsi" w:cs="Arial"/>
        </w:rPr>
        <w:t>należy wykonać zgodnie z wszelkimi przepisami prawa budowlanego</w:t>
      </w:r>
      <w:r w:rsidR="00405A4D">
        <w:rPr>
          <w:rFonts w:asciiTheme="minorHAnsi" w:hAnsiTheme="minorHAnsi" w:cs="Arial"/>
        </w:rPr>
        <w:t xml:space="preserve"> oraz górniczego (o ile będą one dotyczyć)</w:t>
      </w:r>
      <w:r w:rsidR="00393CBE" w:rsidRPr="005A415D">
        <w:rPr>
          <w:rFonts w:asciiTheme="minorHAnsi" w:hAnsiTheme="minorHAnsi" w:cs="Arial"/>
        </w:rPr>
        <w:t xml:space="preserve">, warunkami technicznymi wykonania i odbioru robót, normami oraz </w:t>
      </w:r>
      <w:r w:rsidR="00405A4D">
        <w:rPr>
          <w:rFonts w:asciiTheme="minorHAnsi" w:hAnsiTheme="minorHAnsi" w:cs="Arial"/>
        </w:rPr>
        <w:t xml:space="preserve">zgodnie z </w:t>
      </w:r>
      <w:r w:rsidR="00393CBE" w:rsidRPr="005A415D">
        <w:rPr>
          <w:rFonts w:asciiTheme="minorHAnsi" w:hAnsiTheme="minorHAnsi" w:cs="Arial"/>
        </w:rPr>
        <w:t>wiedz</w:t>
      </w:r>
      <w:r w:rsidR="00405A4D">
        <w:rPr>
          <w:rFonts w:asciiTheme="minorHAnsi" w:hAnsiTheme="minorHAnsi" w:cs="Arial"/>
        </w:rPr>
        <w:t>ą</w:t>
      </w:r>
      <w:r w:rsidR="00393CBE" w:rsidRPr="005A415D">
        <w:rPr>
          <w:rFonts w:asciiTheme="minorHAnsi" w:hAnsiTheme="minorHAnsi" w:cs="Arial"/>
        </w:rPr>
        <w:t xml:space="preserve"> techniczn</w:t>
      </w:r>
      <w:r w:rsidR="00405A4D">
        <w:rPr>
          <w:rFonts w:asciiTheme="minorHAnsi" w:hAnsiTheme="minorHAnsi" w:cs="Arial"/>
        </w:rPr>
        <w:t>ą oraz</w:t>
      </w:r>
      <w:r w:rsidR="00393CBE" w:rsidRPr="005A415D">
        <w:rPr>
          <w:rFonts w:asciiTheme="minorHAnsi" w:hAnsiTheme="minorHAnsi" w:cs="Arial"/>
        </w:rPr>
        <w:t xml:space="preserve"> sztuk</w:t>
      </w:r>
      <w:r w:rsidR="00405A4D">
        <w:rPr>
          <w:rFonts w:asciiTheme="minorHAnsi" w:hAnsiTheme="minorHAnsi" w:cs="Arial"/>
        </w:rPr>
        <w:t xml:space="preserve">ą </w:t>
      </w:r>
      <w:r w:rsidR="00393CBE" w:rsidRPr="005A415D">
        <w:rPr>
          <w:rFonts w:asciiTheme="minorHAnsi" w:hAnsiTheme="minorHAnsi" w:cs="Arial"/>
        </w:rPr>
        <w:t>budowlan</w:t>
      </w:r>
      <w:r w:rsidR="00405A4D">
        <w:rPr>
          <w:rFonts w:asciiTheme="minorHAnsi" w:hAnsiTheme="minorHAnsi" w:cs="Arial"/>
        </w:rPr>
        <w:t>ą</w:t>
      </w:r>
      <w:r w:rsidR="00393CBE" w:rsidRPr="005A415D">
        <w:rPr>
          <w:rFonts w:asciiTheme="minorHAnsi" w:hAnsiTheme="minorHAnsi" w:cs="Arial"/>
        </w:rPr>
        <w:t>.</w:t>
      </w:r>
    </w:p>
    <w:p w:rsidR="00AF0A90" w:rsidRDefault="00AF0A90" w:rsidP="00AF0A90">
      <w:pPr>
        <w:ind w:left="502"/>
        <w:rPr>
          <w:rFonts w:asciiTheme="minorHAnsi" w:hAnsiTheme="minorHAnsi" w:cs="Arial"/>
        </w:rPr>
      </w:pPr>
      <w:r w:rsidRPr="00BB28B5">
        <w:rPr>
          <w:rFonts w:asciiTheme="minorHAnsi" w:hAnsiTheme="minorHAnsi" w:cs="Arial"/>
        </w:rPr>
        <w:t>Wszystkie czynności ujęte w projekcie należy uzgodnić z Wojewódzkim Konserwatorem Zabytków oraz uzyskać pozwolenie na ich wykonanie, o ile będzie to wymagane przepisami prawa.</w:t>
      </w:r>
    </w:p>
    <w:p w:rsidR="005637AF" w:rsidRPr="00BB28B5" w:rsidRDefault="005637AF" w:rsidP="00AF0A90">
      <w:pPr>
        <w:ind w:left="502"/>
        <w:rPr>
          <w:rFonts w:asciiTheme="minorHAnsi" w:hAnsiTheme="minorHAnsi" w:cs="Arial"/>
        </w:rPr>
      </w:pPr>
    </w:p>
    <w:p w:rsidR="00AF0A90" w:rsidRDefault="00AF0A90" w:rsidP="00AF0A90">
      <w:pPr>
        <w:ind w:left="502"/>
        <w:jc w:val="both"/>
        <w:rPr>
          <w:rFonts w:asciiTheme="minorHAnsi" w:hAnsiTheme="minorHAnsi" w:cs="Arial"/>
        </w:rPr>
      </w:pPr>
      <w:r w:rsidRPr="00DE2649">
        <w:rPr>
          <w:rFonts w:asciiTheme="minorHAnsi" w:hAnsiTheme="minorHAnsi" w:cs="Arial"/>
          <w:b/>
        </w:rPr>
        <w:t>Termin realizacji zamówienia</w:t>
      </w:r>
    </w:p>
    <w:p w:rsidR="00AF0A90" w:rsidRDefault="00AF0A90" w:rsidP="00AF0A90">
      <w:pPr>
        <w:ind w:left="50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Zamówienie powinno zostać wykonanie </w:t>
      </w:r>
      <w:r w:rsidRPr="009E01F3">
        <w:rPr>
          <w:rFonts w:asciiTheme="minorHAnsi" w:hAnsiTheme="minorHAnsi" w:cs="Arial"/>
          <w:u w:val="single"/>
        </w:rPr>
        <w:t xml:space="preserve">w terminie </w:t>
      </w:r>
      <w:r w:rsidR="009E01F3" w:rsidRPr="009E01F3">
        <w:rPr>
          <w:rFonts w:asciiTheme="minorHAnsi" w:hAnsiTheme="minorHAnsi" w:cs="Arial"/>
          <w:u w:val="single"/>
        </w:rPr>
        <w:t>6</w:t>
      </w:r>
      <w:r w:rsidRPr="009E01F3">
        <w:rPr>
          <w:rFonts w:asciiTheme="minorHAnsi" w:hAnsiTheme="minorHAnsi" w:cs="Arial"/>
          <w:u w:val="single"/>
        </w:rPr>
        <w:t xml:space="preserve"> tygodni od daty podpisania umowy</w:t>
      </w:r>
      <w:r w:rsidR="009E01F3">
        <w:rPr>
          <w:rFonts w:asciiTheme="minorHAnsi" w:hAnsiTheme="minorHAnsi" w:cs="Arial"/>
        </w:rPr>
        <w:t>.</w:t>
      </w:r>
    </w:p>
    <w:p w:rsidR="00411CC1" w:rsidRDefault="00411CC1" w:rsidP="00AF0A90">
      <w:pPr>
        <w:ind w:left="502"/>
        <w:jc w:val="both"/>
        <w:rPr>
          <w:rFonts w:asciiTheme="minorHAnsi" w:hAnsiTheme="minorHAnsi" w:cs="Arial"/>
          <w:b/>
        </w:rPr>
      </w:pPr>
    </w:p>
    <w:p w:rsidR="00AF0A90" w:rsidRDefault="00AF0A90" w:rsidP="00AF0A90">
      <w:pPr>
        <w:ind w:left="502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Kryterium oceny ofert</w:t>
      </w:r>
    </w:p>
    <w:p w:rsidR="00AF0A90" w:rsidRDefault="00AF0A90" w:rsidP="00AF0A90">
      <w:pPr>
        <w:ind w:left="50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100% cena</w:t>
      </w:r>
    </w:p>
    <w:p w:rsidR="00AF0A90" w:rsidRDefault="00AF0A90" w:rsidP="00AF0A90">
      <w:pPr>
        <w:ind w:left="502"/>
        <w:jc w:val="both"/>
        <w:rPr>
          <w:rFonts w:asciiTheme="minorHAnsi" w:hAnsiTheme="minorHAnsi" w:cs="Arial"/>
        </w:rPr>
      </w:pPr>
    </w:p>
    <w:p w:rsidR="00AF0A90" w:rsidRPr="005B4E62" w:rsidRDefault="001E5238" w:rsidP="00AF0A90">
      <w:pPr>
        <w:ind w:left="502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Główne założenia</w:t>
      </w:r>
      <w:r w:rsidR="00411CC1">
        <w:rPr>
          <w:rFonts w:asciiTheme="minorHAnsi" w:hAnsiTheme="minorHAnsi" w:cs="Arial"/>
          <w:b/>
        </w:rPr>
        <w:t xml:space="preserve"> zamówienia</w:t>
      </w:r>
    </w:p>
    <w:p w:rsidR="00AF0A90" w:rsidRPr="005B4E62" w:rsidRDefault="00AF0A90" w:rsidP="00AF0A90">
      <w:pPr>
        <w:numPr>
          <w:ilvl w:val="0"/>
          <w:numId w:val="4"/>
        </w:numPr>
        <w:jc w:val="both"/>
        <w:rPr>
          <w:rFonts w:cs="Calibri"/>
        </w:rPr>
      </w:pPr>
      <w:r w:rsidRPr="005B4E62">
        <w:rPr>
          <w:rFonts w:cs="Calibri"/>
        </w:rPr>
        <w:t>Termin płatności: do 30 dni od daty dostarczenia do siedziby Zamawiającego prawidłowo wystawionej faktury VAT. Podstawą wystawienia fak</w:t>
      </w:r>
      <w:r w:rsidR="00411CC1">
        <w:rPr>
          <w:rFonts w:cs="Calibri"/>
        </w:rPr>
        <w:t>tury będzie zatwierdzony przez Z</w:t>
      </w:r>
      <w:r w:rsidRPr="005B4E62">
        <w:rPr>
          <w:rFonts w:cs="Calibri"/>
        </w:rPr>
        <w:t>amawiającego protokół odbioru końcowego.</w:t>
      </w:r>
    </w:p>
    <w:p w:rsidR="00AF0A90" w:rsidRPr="005B4E62" w:rsidRDefault="00AF0A90" w:rsidP="00AF0A90">
      <w:pPr>
        <w:numPr>
          <w:ilvl w:val="0"/>
          <w:numId w:val="4"/>
        </w:numPr>
        <w:rPr>
          <w:rFonts w:cs="Calibri"/>
        </w:rPr>
      </w:pPr>
      <w:r w:rsidRPr="005B4E62">
        <w:rPr>
          <w:rFonts w:cs="Calibri"/>
        </w:rPr>
        <w:t xml:space="preserve">Kwota wynagrodzenia ujęta w umowie będzie zawierała wszystkie koszty niezbędne z punktu widzenia prawidłowej realizacji umowy. </w:t>
      </w:r>
    </w:p>
    <w:p w:rsidR="00AF0A90" w:rsidRPr="005B4E62" w:rsidRDefault="00AF0A90" w:rsidP="00AF0A90">
      <w:pPr>
        <w:numPr>
          <w:ilvl w:val="0"/>
          <w:numId w:val="4"/>
        </w:numPr>
        <w:jc w:val="both"/>
        <w:rPr>
          <w:rFonts w:cs="Calibri"/>
        </w:rPr>
      </w:pPr>
      <w:r w:rsidRPr="005B4E62">
        <w:rPr>
          <w:rFonts w:cs="Calibri"/>
        </w:rPr>
        <w:t xml:space="preserve">W przypadku wpłynięcia do Zamawiającego dwóch lub więcej ofert o jednakowej </w:t>
      </w:r>
      <w:r>
        <w:rPr>
          <w:rFonts w:cs="Calibri"/>
        </w:rPr>
        <w:t xml:space="preserve">cenie, </w:t>
      </w:r>
      <w:r w:rsidRPr="005B4E62">
        <w:rPr>
          <w:rFonts w:cs="Calibri"/>
        </w:rPr>
        <w:t>Zamawiający wezwie tych Wykonawców do ponownego złożenia ofert. Jednocześnie Zamawiający zastrzega sobie prawo rozpatrywania ofert powtórnie złożonych przez tych Wykonawców, którzy złożą drugą ofertę na cenę wyższą niż oferta pierwsza.</w:t>
      </w:r>
    </w:p>
    <w:p w:rsidR="00AF0A90" w:rsidRPr="005B4E62" w:rsidRDefault="00AF0A90" w:rsidP="00AF0A90">
      <w:pPr>
        <w:numPr>
          <w:ilvl w:val="0"/>
          <w:numId w:val="4"/>
        </w:numPr>
        <w:rPr>
          <w:rFonts w:cs="Calibri"/>
        </w:rPr>
      </w:pPr>
      <w:r w:rsidRPr="005B4E62">
        <w:rPr>
          <w:rFonts w:cs="Calibri"/>
        </w:rPr>
        <w:t>Zamawiający zastrzega sobie prawo unieważnienia zapytania ofertowego bez podania przyczyny.</w:t>
      </w:r>
    </w:p>
    <w:p w:rsidR="002E027E" w:rsidRPr="002771DE" w:rsidRDefault="002E027E" w:rsidP="002E027E">
      <w:pPr>
        <w:ind w:left="502"/>
        <w:jc w:val="both"/>
        <w:rPr>
          <w:rFonts w:asciiTheme="minorHAnsi" w:hAnsiTheme="minorHAnsi" w:cs="Arial"/>
        </w:rPr>
      </w:pPr>
      <w:r w:rsidRPr="002771DE">
        <w:rPr>
          <w:rFonts w:asciiTheme="minorHAnsi" w:hAnsiTheme="minorHAnsi" w:cs="Arial"/>
        </w:rPr>
        <w:lastRenderedPageBreak/>
        <w:t xml:space="preserve">Oferta cenowa powinna zostać złożona </w:t>
      </w:r>
      <w:r w:rsidRPr="002771DE">
        <w:rPr>
          <w:rFonts w:asciiTheme="minorHAnsi" w:hAnsiTheme="minorHAnsi" w:cs="Arial"/>
          <w:b/>
        </w:rPr>
        <w:t xml:space="preserve">w terminie do dnia </w:t>
      </w:r>
      <w:r w:rsidR="001E5238">
        <w:rPr>
          <w:rFonts w:asciiTheme="minorHAnsi" w:hAnsiTheme="minorHAnsi" w:cs="Arial"/>
          <w:b/>
        </w:rPr>
        <w:t>2</w:t>
      </w:r>
      <w:r w:rsidR="00411CC1">
        <w:rPr>
          <w:rFonts w:asciiTheme="minorHAnsi" w:hAnsiTheme="minorHAnsi" w:cs="Arial"/>
          <w:b/>
        </w:rPr>
        <w:t>7</w:t>
      </w:r>
      <w:r w:rsidR="00FF1BF7">
        <w:rPr>
          <w:rFonts w:asciiTheme="minorHAnsi" w:hAnsiTheme="minorHAnsi" w:cs="Arial"/>
          <w:b/>
        </w:rPr>
        <w:t>.09.2017</w:t>
      </w:r>
      <w:r w:rsidRPr="002771DE">
        <w:rPr>
          <w:rFonts w:asciiTheme="minorHAnsi" w:hAnsiTheme="minorHAnsi" w:cs="Arial"/>
          <w:b/>
        </w:rPr>
        <w:t xml:space="preserve"> r. </w:t>
      </w:r>
      <w:r w:rsidRPr="002771DE">
        <w:rPr>
          <w:rFonts w:asciiTheme="minorHAnsi" w:hAnsiTheme="minorHAnsi" w:cs="Arial"/>
        </w:rPr>
        <w:t>wg wzoru formularza ofertowego, stanowiącego załącznik nr 1.</w:t>
      </w:r>
    </w:p>
    <w:p w:rsidR="002E027E" w:rsidRPr="002771DE" w:rsidRDefault="002E027E" w:rsidP="002E027E">
      <w:pPr>
        <w:ind w:left="502"/>
        <w:jc w:val="both"/>
        <w:rPr>
          <w:rFonts w:asciiTheme="minorHAnsi" w:eastAsiaTheme="minorEastAsia" w:hAnsiTheme="minorHAnsi" w:cs="Helvetica"/>
          <w:noProof/>
          <w:shd w:val="clear" w:color="auto" w:fill="FFFFFF"/>
          <w:lang w:eastAsia="pl-PL"/>
        </w:rPr>
      </w:pPr>
      <w:r w:rsidRPr="002771DE">
        <w:rPr>
          <w:rFonts w:asciiTheme="minorHAnsi" w:hAnsiTheme="minorHAnsi" w:cs="Arial"/>
        </w:rPr>
        <w:t xml:space="preserve">Ofertę należy dostarczyć Zamawiającemu osobiście do Sekretariatu MGW przy ul. Jodłowej 59, w formie elektronicznej pod adres </w:t>
      </w:r>
      <w:hyperlink r:id="rId12" w:history="1">
        <w:r w:rsidRPr="002771DE">
          <w:rPr>
            <w:rStyle w:val="Hipercze"/>
            <w:rFonts w:asciiTheme="minorHAnsi" w:hAnsiTheme="minorHAnsi" w:cs="Arial"/>
            <w:color w:val="auto"/>
            <w:u w:val="none"/>
          </w:rPr>
          <w:t>oferty@muzeumgornictwa.pl</w:t>
        </w:r>
      </w:hyperlink>
      <w:r w:rsidRPr="002771DE">
        <w:rPr>
          <w:rFonts w:asciiTheme="minorHAnsi" w:hAnsiTheme="minorHAnsi" w:cs="Arial"/>
        </w:rPr>
        <w:t xml:space="preserve"> lub </w:t>
      </w:r>
      <w:proofErr w:type="spellStart"/>
      <w:r w:rsidRPr="002771DE">
        <w:rPr>
          <w:rFonts w:asciiTheme="minorHAnsi" w:hAnsiTheme="minorHAnsi" w:cs="Arial"/>
        </w:rPr>
        <w:t>faxem</w:t>
      </w:r>
      <w:proofErr w:type="spellEnd"/>
      <w:r w:rsidRPr="002771DE">
        <w:rPr>
          <w:rFonts w:asciiTheme="minorHAnsi" w:hAnsiTheme="minorHAnsi" w:cs="Arial"/>
        </w:rPr>
        <w:t xml:space="preserve"> pod nr telefonu </w:t>
      </w:r>
      <w:r w:rsidRPr="002771DE">
        <w:rPr>
          <w:rFonts w:asciiTheme="minorHAnsi" w:eastAsiaTheme="minorEastAsia" w:hAnsiTheme="minorHAnsi"/>
          <w:noProof/>
          <w:lang w:eastAsia="pl-PL"/>
        </w:rPr>
        <w:t xml:space="preserve">32 </w:t>
      </w:r>
      <w:r w:rsidRPr="002771DE">
        <w:rPr>
          <w:rFonts w:asciiTheme="minorHAnsi" w:eastAsiaTheme="minorEastAsia" w:hAnsiTheme="minorHAnsi" w:cs="Helvetica"/>
          <w:noProof/>
          <w:shd w:val="clear" w:color="auto" w:fill="FFFFFF"/>
          <w:lang w:eastAsia="pl-PL"/>
        </w:rPr>
        <w:t>630-30-91.</w:t>
      </w:r>
    </w:p>
    <w:p w:rsidR="002E027E" w:rsidRPr="002771DE" w:rsidRDefault="002E027E" w:rsidP="002E027E">
      <w:pPr>
        <w:ind w:left="502"/>
        <w:jc w:val="both"/>
        <w:rPr>
          <w:rFonts w:asciiTheme="minorHAnsi" w:hAnsiTheme="minorHAnsi" w:cs="Arial"/>
        </w:rPr>
      </w:pPr>
      <w:r w:rsidRPr="002771DE">
        <w:rPr>
          <w:rFonts w:asciiTheme="minorHAnsi" w:hAnsiTheme="minorHAnsi" w:cs="Arial"/>
        </w:rPr>
        <w:t>Sprawę prowadzi: Magdalena Władowska tel. 630-30-91 wew. 5806.</w:t>
      </w:r>
    </w:p>
    <w:p w:rsidR="00CE7FCF" w:rsidRDefault="00CE7FCF" w:rsidP="00D257D7">
      <w:pPr>
        <w:rPr>
          <w:rFonts w:asciiTheme="minorHAnsi" w:hAnsiTheme="minorHAnsi" w:cs="Arial"/>
          <w:b/>
        </w:rPr>
      </w:pPr>
    </w:p>
    <w:p w:rsidR="002E027E" w:rsidRDefault="002E027E" w:rsidP="00D257D7">
      <w:pPr>
        <w:rPr>
          <w:rFonts w:asciiTheme="minorHAnsi" w:hAnsiTheme="minorHAnsi" w:cs="Arial"/>
          <w:b/>
        </w:rPr>
      </w:pPr>
    </w:p>
    <w:p w:rsidR="002E027E" w:rsidRDefault="002E027E" w:rsidP="00D257D7">
      <w:pPr>
        <w:rPr>
          <w:rFonts w:asciiTheme="minorHAnsi" w:hAnsiTheme="minorHAnsi" w:cs="Arial"/>
          <w:b/>
        </w:rPr>
      </w:pPr>
    </w:p>
    <w:p w:rsidR="002E027E" w:rsidRDefault="002E027E" w:rsidP="00D257D7">
      <w:pPr>
        <w:rPr>
          <w:rFonts w:asciiTheme="minorHAnsi" w:hAnsiTheme="minorHAnsi" w:cs="Arial"/>
          <w:b/>
        </w:rPr>
      </w:pPr>
    </w:p>
    <w:p w:rsidR="002E027E" w:rsidRDefault="002E027E" w:rsidP="00D257D7">
      <w:pPr>
        <w:rPr>
          <w:rFonts w:asciiTheme="minorHAnsi" w:hAnsiTheme="minorHAnsi" w:cs="Arial"/>
          <w:b/>
        </w:rPr>
      </w:pPr>
    </w:p>
    <w:p w:rsidR="009E01F3" w:rsidRDefault="009E01F3" w:rsidP="00D257D7">
      <w:pPr>
        <w:rPr>
          <w:rFonts w:asciiTheme="minorHAnsi" w:hAnsiTheme="minorHAnsi" w:cs="Arial"/>
          <w:b/>
        </w:rPr>
      </w:pPr>
    </w:p>
    <w:p w:rsidR="009E01F3" w:rsidRDefault="009E01F3" w:rsidP="00D257D7">
      <w:pPr>
        <w:rPr>
          <w:rFonts w:asciiTheme="minorHAnsi" w:hAnsiTheme="minorHAnsi" w:cs="Arial"/>
          <w:b/>
        </w:rPr>
      </w:pPr>
    </w:p>
    <w:p w:rsidR="009E01F3" w:rsidRDefault="009E01F3" w:rsidP="00D257D7">
      <w:pPr>
        <w:rPr>
          <w:rFonts w:asciiTheme="minorHAnsi" w:hAnsiTheme="minorHAnsi" w:cs="Arial"/>
          <w:b/>
        </w:rPr>
      </w:pPr>
    </w:p>
    <w:p w:rsidR="009E01F3" w:rsidRDefault="009E01F3" w:rsidP="00D257D7">
      <w:pPr>
        <w:rPr>
          <w:rFonts w:asciiTheme="minorHAnsi" w:hAnsiTheme="minorHAnsi" w:cs="Arial"/>
          <w:b/>
        </w:rPr>
      </w:pPr>
    </w:p>
    <w:p w:rsidR="009E01F3" w:rsidRDefault="009E01F3" w:rsidP="00D257D7">
      <w:pPr>
        <w:rPr>
          <w:rFonts w:asciiTheme="minorHAnsi" w:hAnsiTheme="minorHAnsi" w:cs="Arial"/>
          <w:b/>
        </w:rPr>
      </w:pPr>
    </w:p>
    <w:p w:rsidR="009E01F3" w:rsidRDefault="009E01F3" w:rsidP="00D257D7">
      <w:pPr>
        <w:rPr>
          <w:rFonts w:asciiTheme="minorHAnsi" w:hAnsiTheme="minorHAnsi" w:cs="Arial"/>
          <w:b/>
        </w:rPr>
      </w:pPr>
    </w:p>
    <w:p w:rsidR="009E01F3" w:rsidRDefault="009E01F3" w:rsidP="00D257D7">
      <w:pPr>
        <w:rPr>
          <w:rFonts w:asciiTheme="minorHAnsi" w:hAnsiTheme="minorHAnsi" w:cs="Arial"/>
          <w:b/>
        </w:rPr>
      </w:pPr>
    </w:p>
    <w:p w:rsidR="009E01F3" w:rsidRDefault="009E01F3" w:rsidP="00D257D7">
      <w:pPr>
        <w:rPr>
          <w:rFonts w:asciiTheme="minorHAnsi" w:hAnsiTheme="minorHAnsi" w:cs="Arial"/>
          <w:b/>
        </w:rPr>
      </w:pPr>
    </w:p>
    <w:p w:rsidR="009E01F3" w:rsidRDefault="009E01F3" w:rsidP="00D257D7">
      <w:pPr>
        <w:rPr>
          <w:rFonts w:asciiTheme="minorHAnsi" w:hAnsiTheme="minorHAnsi" w:cs="Arial"/>
          <w:b/>
        </w:rPr>
      </w:pPr>
    </w:p>
    <w:p w:rsidR="009E01F3" w:rsidRDefault="009E01F3" w:rsidP="00D257D7">
      <w:pPr>
        <w:rPr>
          <w:rFonts w:asciiTheme="minorHAnsi" w:hAnsiTheme="minorHAnsi" w:cs="Arial"/>
          <w:b/>
        </w:rPr>
      </w:pPr>
    </w:p>
    <w:p w:rsidR="009E01F3" w:rsidRDefault="009E01F3" w:rsidP="00D257D7">
      <w:pPr>
        <w:rPr>
          <w:rFonts w:asciiTheme="minorHAnsi" w:hAnsiTheme="minorHAnsi" w:cs="Arial"/>
          <w:b/>
        </w:rPr>
      </w:pPr>
    </w:p>
    <w:p w:rsidR="009E01F3" w:rsidRDefault="009E01F3" w:rsidP="00D257D7">
      <w:pPr>
        <w:rPr>
          <w:rFonts w:asciiTheme="minorHAnsi" w:hAnsiTheme="minorHAnsi" w:cs="Arial"/>
          <w:b/>
        </w:rPr>
      </w:pPr>
      <w:bookmarkStart w:id="0" w:name="_GoBack"/>
      <w:bookmarkEnd w:id="0"/>
    </w:p>
    <w:p w:rsidR="00FF1BF7" w:rsidRDefault="00FF1BF7" w:rsidP="00D257D7">
      <w:pPr>
        <w:rPr>
          <w:rFonts w:asciiTheme="minorHAnsi" w:hAnsiTheme="minorHAnsi" w:cs="Arial"/>
          <w:b/>
        </w:rPr>
      </w:pPr>
    </w:p>
    <w:p w:rsidR="00CE7FCF" w:rsidRDefault="00CE7FCF" w:rsidP="005A415D">
      <w:pPr>
        <w:ind w:left="502"/>
        <w:rPr>
          <w:rFonts w:asciiTheme="minorHAnsi" w:hAnsiTheme="minorHAnsi" w:cs="Arial"/>
          <w:b/>
        </w:rPr>
      </w:pPr>
    </w:p>
    <w:p w:rsidR="00393CBE" w:rsidRPr="005A415D" w:rsidRDefault="001800EA" w:rsidP="000C6C23">
      <w:r>
        <w:t>Załą</w:t>
      </w:r>
      <w:r w:rsidR="00393CBE">
        <w:t>czniki:</w:t>
      </w:r>
      <w:r w:rsidR="002E027E">
        <w:br/>
      </w:r>
      <w:r w:rsidR="00393CBE">
        <w:t>- plan sytuacyjny;</w:t>
      </w:r>
    </w:p>
    <w:sectPr w:rsidR="00393CBE" w:rsidRPr="005A415D" w:rsidSect="000431C8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127" w:right="849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D94" w:rsidRDefault="00B22D94" w:rsidP="0076796D">
      <w:pPr>
        <w:spacing w:after="0" w:line="240" w:lineRule="auto"/>
      </w:pPr>
      <w:r>
        <w:separator/>
      </w:r>
    </w:p>
  </w:endnote>
  <w:endnote w:type="continuationSeparator" w:id="0">
    <w:p w:rsidR="00B22D94" w:rsidRDefault="00B22D94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360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-629285</wp:posOffset>
          </wp:positionH>
          <wp:positionV relativeFrom="paragraph">
            <wp:posOffset>87630</wp:posOffset>
          </wp:positionV>
          <wp:extent cx="7595870" cy="704215"/>
          <wp:effectExtent l="19050" t="0" r="508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-163830</wp:posOffset>
          </wp:positionV>
          <wp:extent cx="7594102" cy="704214"/>
          <wp:effectExtent l="0" t="0" r="0" b="127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4102" cy="7042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D94" w:rsidRDefault="00B22D94" w:rsidP="0076796D">
      <w:pPr>
        <w:spacing w:after="0" w:line="240" w:lineRule="auto"/>
      </w:pPr>
      <w:r>
        <w:separator/>
      </w:r>
    </w:p>
  </w:footnote>
  <w:footnote w:type="continuationSeparator" w:id="0">
    <w:p w:rsidR="00B22D94" w:rsidRDefault="00B22D94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C23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C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-358775</wp:posOffset>
          </wp:positionV>
          <wp:extent cx="7553960" cy="1105535"/>
          <wp:effectExtent l="1905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105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-357911</wp:posOffset>
          </wp:positionV>
          <wp:extent cx="7560310" cy="1361617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1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27973"/>
    <w:multiLevelType w:val="hybridMultilevel"/>
    <w:tmpl w:val="849CBBF0"/>
    <w:lvl w:ilvl="0" w:tplc="FE12AAA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A1B5173"/>
    <w:multiLevelType w:val="hybridMultilevel"/>
    <w:tmpl w:val="F122695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34C6EC9"/>
    <w:multiLevelType w:val="hybridMultilevel"/>
    <w:tmpl w:val="EB92DF9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9B574F5"/>
    <w:multiLevelType w:val="hybridMultilevel"/>
    <w:tmpl w:val="BBA2CC74"/>
    <w:lvl w:ilvl="0" w:tplc="1C8ED1BC">
      <w:start w:val="1"/>
      <w:numFmt w:val="decimal"/>
      <w:lvlText w:val="%1."/>
      <w:lvlJc w:val="left"/>
      <w:pPr>
        <w:ind w:left="1222" w:hanging="360"/>
      </w:pPr>
      <w:rPr>
        <w:rFonts w:asciiTheme="minorHAnsi" w:eastAsia="Calibri" w:hAnsiTheme="minorHAns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077C8"/>
    <w:rsid w:val="000431C8"/>
    <w:rsid w:val="000752BA"/>
    <w:rsid w:val="000B429D"/>
    <w:rsid w:val="000C352E"/>
    <w:rsid w:val="000C6C23"/>
    <w:rsid w:val="000D755B"/>
    <w:rsid w:val="0011760B"/>
    <w:rsid w:val="0012489A"/>
    <w:rsid w:val="00140E01"/>
    <w:rsid w:val="001800EA"/>
    <w:rsid w:val="00195CB8"/>
    <w:rsid w:val="001C2FD3"/>
    <w:rsid w:val="001E3E9E"/>
    <w:rsid w:val="001E5238"/>
    <w:rsid w:val="001F2D59"/>
    <w:rsid w:val="0021359B"/>
    <w:rsid w:val="002544AB"/>
    <w:rsid w:val="00260937"/>
    <w:rsid w:val="002B2761"/>
    <w:rsid w:val="002B326F"/>
    <w:rsid w:val="002C6E3C"/>
    <w:rsid w:val="002E027E"/>
    <w:rsid w:val="002F0412"/>
    <w:rsid w:val="002F06D4"/>
    <w:rsid w:val="002F2D23"/>
    <w:rsid w:val="00354FFF"/>
    <w:rsid w:val="00355D31"/>
    <w:rsid w:val="00370BC4"/>
    <w:rsid w:val="00381395"/>
    <w:rsid w:val="0038789B"/>
    <w:rsid w:val="0039084D"/>
    <w:rsid w:val="00393CBE"/>
    <w:rsid w:val="00396360"/>
    <w:rsid w:val="003A1917"/>
    <w:rsid w:val="003B1DF2"/>
    <w:rsid w:val="003C25D1"/>
    <w:rsid w:val="00405A4D"/>
    <w:rsid w:val="00411CC1"/>
    <w:rsid w:val="004508A0"/>
    <w:rsid w:val="00467E38"/>
    <w:rsid w:val="004A3673"/>
    <w:rsid w:val="004D18CF"/>
    <w:rsid w:val="004D4037"/>
    <w:rsid w:val="005111A1"/>
    <w:rsid w:val="005355E2"/>
    <w:rsid w:val="005637AF"/>
    <w:rsid w:val="00570CB4"/>
    <w:rsid w:val="00570F7F"/>
    <w:rsid w:val="005A415D"/>
    <w:rsid w:val="005C7587"/>
    <w:rsid w:val="00600FD6"/>
    <w:rsid w:val="00645EFF"/>
    <w:rsid w:val="00681DEB"/>
    <w:rsid w:val="00681E90"/>
    <w:rsid w:val="006942B0"/>
    <w:rsid w:val="006A6F35"/>
    <w:rsid w:val="006A7A32"/>
    <w:rsid w:val="006B1EFF"/>
    <w:rsid w:val="00762C96"/>
    <w:rsid w:val="0076796D"/>
    <w:rsid w:val="00783FC9"/>
    <w:rsid w:val="0078474D"/>
    <w:rsid w:val="007E67EC"/>
    <w:rsid w:val="007F56C4"/>
    <w:rsid w:val="00822F8D"/>
    <w:rsid w:val="0083442B"/>
    <w:rsid w:val="00844891"/>
    <w:rsid w:val="008638E0"/>
    <w:rsid w:val="008706E1"/>
    <w:rsid w:val="008734C3"/>
    <w:rsid w:val="00887D98"/>
    <w:rsid w:val="008C5A96"/>
    <w:rsid w:val="00997B02"/>
    <w:rsid w:val="009B16E7"/>
    <w:rsid w:val="009C6748"/>
    <w:rsid w:val="009D03D9"/>
    <w:rsid w:val="009E01F3"/>
    <w:rsid w:val="00A0704C"/>
    <w:rsid w:val="00A259B3"/>
    <w:rsid w:val="00A47592"/>
    <w:rsid w:val="00A51458"/>
    <w:rsid w:val="00AA4895"/>
    <w:rsid w:val="00AB2DDE"/>
    <w:rsid w:val="00AC2E57"/>
    <w:rsid w:val="00AC4110"/>
    <w:rsid w:val="00AD0272"/>
    <w:rsid w:val="00AE1402"/>
    <w:rsid w:val="00AF0A90"/>
    <w:rsid w:val="00B22D94"/>
    <w:rsid w:val="00BB027C"/>
    <w:rsid w:val="00BC7B05"/>
    <w:rsid w:val="00BE1AB2"/>
    <w:rsid w:val="00BF459F"/>
    <w:rsid w:val="00C1162D"/>
    <w:rsid w:val="00C3398A"/>
    <w:rsid w:val="00C36003"/>
    <w:rsid w:val="00C64DC9"/>
    <w:rsid w:val="00C70A93"/>
    <w:rsid w:val="00C94255"/>
    <w:rsid w:val="00CB3F6F"/>
    <w:rsid w:val="00CE7FCF"/>
    <w:rsid w:val="00D257D7"/>
    <w:rsid w:val="00D47244"/>
    <w:rsid w:val="00DB2D1A"/>
    <w:rsid w:val="00DB7694"/>
    <w:rsid w:val="00DC0D22"/>
    <w:rsid w:val="00DC62C8"/>
    <w:rsid w:val="00DD0F7C"/>
    <w:rsid w:val="00DE5A14"/>
    <w:rsid w:val="00DF1FF9"/>
    <w:rsid w:val="00E25A66"/>
    <w:rsid w:val="00E861B3"/>
    <w:rsid w:val="00F1127B"/>
    <w:rsid w:val="00F1692A"/>
    <w:rsid w:val="00F17DA5"/>
    <w:rsid w:val="00F3224F"/>
    <w:rsid w:val="00F44284"/>
    <w:rsid w:val="00F71048"/>
    <w:rsid w:val="00FA79BB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B9CB7623-BA11-4EE0-B1A1-95659DC6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9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Akapitzlist">
    <w:name w:val="List Paragraph"/>
    <w:basedOn w:val="Normalny"/>
    <w:uiPriority w:val="34"/>
    <w:qFormat/>
    <w:rsid w:val="005A415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3908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ferty@muzeumgornictw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DE7B02127604EB0A1D34129623C49" ma:contentTypeVersion="15" ma:contentTypeDescription="Utwórz nowy dokument." ma:contentTypeScope="" ma:versionID="3043e3cfb50d70710345d18c0860bcff">
  <xsd:schema xmlns:xsd="http://www.w3.org/2001/XMLSchema" xmlns:xs="http://www.w3.org/2001/XMLSchema" xmlns:p="http://schemas.microsoft.com/office/2006/metadata/properties" xmlns:ns2="cab9d131-68e6-4bea-8699-324b479d3377" targetNamespace="http://schemas.microsoft.com/office/2006/metadata/properties" ma:root="true" ma:fieldsID="b6c7a1809c3c1a08b69bb933eb3d344f" ns2:_="">
    <xsd:import namespace="cab9d131-68e6-4bea-8699-324b479d33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d131-68e6-4bea-8699-324b479d33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b9d131-68e6-4bea-8699-324b479d3377">PM7XMKNYW35Y-71-125</_dlc_DocId>
    <_dlc_DocIdUrl xmlns="cab9d131-68e6-4bea-8699-324b479d3377">
      <Url>http://intranet/szablony/_layouts/15/DocIdRedir.aspx?ID=PM7XMKNYW35Y-71-125</Url>
      <Description>PM7XMKNYW35Y-71-125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FC5EB-6F28-4F07-A528-F5A94C673F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0C28F-8177-44B0-B17A-6D04AC7D7A4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B6A74CA-7245-49B3-9F3E-5D217A0F5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9d131-68e6-4bea-8699-324b479d3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A7E9D7-7B59-4934-B8C8-CE3ED86BF3FA}">
  <ds:schemaRefs>
    <ds:schemaRef ds:uri="http://purl.org/dc/dcmitype/"/>
    <ds:schemaRef ds:uri="http://schemas.openxmlformats.org/package/2006/metadata/core-properties"/>
    <ds:schemaRef ds:uri="cab9d131-68e6-4bea-8699-324b479d3377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0713AE8-CF9C-4EA0-9B03-04EAC7A0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Koenigshaus</dc:creator>
  <cp:keywords/>
  <dc:description/>
  <cp:lastModifiedBy>Magdalena Władowska</cp:lastModifiedBy>
  <cp:revision>11</cp:revision>
  <cp:lastPrinted>2017-08-22T09:49:00Z</cp:lastPrinted>
  <dcterms:created xsi:type="dcterms:W3CDTF">2017-09-08T07:36:00Z</dcterms:created>
  <dcterms:modified xsi:type="dcterms:W3CDTF">2017-09-22T10:06:00Z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0x010100306DE7B02127604EB0A1D34129623C49</vt:lpwstr>
  </property>
  <property fmtid="{D5CDD505-2E9C-101B-9397-08002B2CF9AE}" pid="3" name="_dlc_DocIdItemGuid">
    <vt:lpwstr>4611570d-4f69-4bbd-9cf4-68f85f736d75</vt:lpwstr>
  </property>
</Properties>
</file>