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6" w:rsidRPr="00B60586" w:rsidRDefault="00B60586" w:rsidP="00B6058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B60586" w:rsidRPr="00B60586" w:rsidRDefault="00B60586" w:rsidP="00B60586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B6058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310910-2015 z dnia 2015-11-18 r.</w:t>
        </w:r>
      </w:hyperlink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zamówieniu - Zabrze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Wykonanie zabezpieczeń i dostosowanie do potrzeb ruchu turystycznego ekspozycji Skansenu Górniczego Królowa Luiza przy ulicy Sienkiewicza 43.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W ramach przedmiotu zamówienia należy opracować, dostarcz</w:t>
      </w:r>
      <w:r w:rsidR="007639B1">
        <w:rPr>
          <w:rFonts w:ascii="Arial" w:eastAsia="Times New Roman" w:hAnsi="Arial" w:cs="Arial"/>
          <w:sz w:val="20"/>
          <w:szCs w:val="20"/>
          <w:lang w:eastAsia="pl-PL"/>
        </w:rPr>
        <w:t>yć i zabudować zabezpieczenie.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Termin składania ofert: 2015-12-03</w:t>
      </w:r>
      <w:r w:rsidR="007639B1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60586" w:rsidRPr="00B60586" w:rsidRDefault="00B60586" w:rsidP="00B60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60586" w:rsidRPr="00B60586" w:rsidRDefault="00B60586" w:rsidP="00B860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B605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postępowania ZP/84/MGW/2015 </w:t>
      </w:r>
      <w:r w:rsidRPr="00B605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zabezpieczeń i dostosowanie do potrzeb ruchu turystycznego ekspozycji Skansenu Górniczego Królowa Luiza przy ulicy Sienkiewicza 43</w:t>
      </w:r>
      <w:r w:rsidRPr="00B605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05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17168 - 2016; data zamieszczenia: 26.01.2016</w:t>
      </w:r>
      <w:r w:rsidRPr="00B60586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Roboty budowlane</w:t>
      </w:r>
    </w:p>
    <w:p w:rsidR="00B860EF" w:rsidRDefault="00B860EF" w:rsidP="00B860E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310910 - 2015r.</w:t>
      </w: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60586" w:rsidRPr="00B60586" w:rsidRDefault="00B60586" w:rsidP="00B605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60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B60586" w:rsidRPr="00B60586" w:rsidRDefault="00B60586" w:rsidP="00B860EF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B60586" w:rsidRPr="00B60586" w:rsidRDefault="00B60586" w:rsidP="00B860EF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B860EF" w:rsidRDefault="00B860EF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60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B60586" w:rsidRPr="00B60586" w:rsidRDefault="00B60586" w:rsidP="00B860EF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postępowania ZP/84/MGW/2015 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Wykonanie zabezpieczeń i dostosowanie do potrzeb ruchu turystycznego ekspozycji Skansenu Górniczego Królowa Luiza przy ulicy Sienkiewicza 43.</w:t>
      </w:r>
    </w:p>
    <w:p w:rsidR="00B60586" w:rsidRPr="00B60586" w:rsidRDefault="00B60586" w:rsidP="00B860EF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B60586" w:rsidRPr="00B60586" w:rsidRDefault="00B60586" w:rsidP="00B860EF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Wykonanie zabezpieczeń i dostosowanie do potrzeb ruchu turystycznego ekspozycji Skansenu Górniczego Królowa Luiza przy ulicy Sienkiewicza 43. W ramach przedmiotu zamówienia należy opracować, dostarczyć i zabudować zabezpieczenie czterech obiektów mających na celu bezpieczną prezentację eksponatów posiadających cechy maszyny w oparciu o opracowaną dokumentację techniczno-ruchową (instrukcję obsługi) poszczególnych eksponatów, zapewniających bezpieczeństwo turystów poprzez prawidłowe działanie indywidualnych zabezpieczeń z co najmniej 5-letnią gwarancją, zgodnie z przedstawioną ofertą, od czasu 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przekazania układów zabezpieczeń do eksploatacji. Ponadto w ramach zamówienia należy: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1. Podłączyć zabezpieczenia do układu istniejącego układu sterowania eksponatów,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2. Sporządzić projekty powykonawcze i dokumentacje zabudowanych instalacji i urządzeń.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>Wymagany, minimalny okres gwarancji 5 lat.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45.25.41.00-3, 51.10.00.00-3, 50.53.00.00-9, 50.80.00.00-3, 51.11.20.00-0.</w:t>
      </w:r>
    </w:p>
    <w:p w:rsidR="00B60586" w:rsidRPr="00B60586" w:rsidRDefault="00B60586" w:rsidP="00B605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60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60586" w:rsidRPr="00B60586" w:rsidRDefault="00B60586" w:rsidP="00B605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60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426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22.01.2016.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426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426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426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60586" w:rsidRPr="00B60586" w:rsidRDefault="00B60586" w:rsidP="00B860E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sz w:val="20"/>
          <w:szCs w:val="20"/>
          <w:lang w:eastAsia="pl-PL"/>
        </w:rPr>
        <w:t>Konsorcjum firm: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</w:t>
      </w:r>
      <w:proofErr w:type="spellStart"/>
      <w:r w:rsidRPr="00B60586">
        <w:rPr>
          <w:rFonts w:ascii="Arial" w:eastAsia="Times New Roman" w:hAnsi="Arial" w:cs="Arial"/>
          <w:sz w:val="20"/>
          <w:szCs w:val="20"/>
          <w:lang w:eastAsia="pl-PL"/>
        </w:rPr>
        <w:t>Tiefenbach</w:t>
      </w:r>
      <w:proofErr w:type="spellEnd"/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Polska Sp. z o.o. - Lider Konsorcjum , Ul. Anieli </w:t>
      </w:r>
      <w:proofErr w:type="spellStart"/>
      <w:r w:rsidRPr="00B60586">
        <w:rPr>
          <w:rFonts w:ascii="Arial" w:eastAsia="Times New Roman" w:hAnsi="Arial" w:cs="Arial"/>
          <w:sz w:val="20"/>
          <w:szCs w:val="20"/>
          <w:lang w:eastAsia="pl-PL"/>
        </w:rPr>
        <w:t>Krzywoń</w:t>
      </w:r>
      <w:proofErr w:type="spellEnd"/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16, 41-922 </w:t>
      </w:r>
      <w:r w:rsidR="00B860E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>Radzionków, kraj/woj. śląskie.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 </w:t>
      </w:r>
      <w:proofErr w:type="spellStart"/>
      <w:r w:rsidRPr="00B60586">
        <w:rPr>
          <w:rFonts w:ascii="Arial" w:eastAsia="Times New Roman" w:hAnsi="Arial" w:cs="Arial"/>
          <w:sz w:val="20"/>
          <w:szCs w:val="20"/>
          <w:lang w:eastAsia="pl-PL"/>
        </w:rPr>
        <w:t>Alpex</w:t>
      </w:r>
      <w:proofErr w:type="spellEnd"/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Przedsiębiorstwo Budownictwa Górniczego Sp. z o.o. - Członek Konsorcjum, </w:t>
      </w:r>
      <w:r w:rsidR="00B860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>ul. Opolska, Pawilon 723, 44-335 Jastrzębie Zdrój, kraj/woj. śląskie.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B6058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>: 277341,00 PLN.</w:t>
      </w:r>
    </w:p>
    <w:p w:rsidR="00B60586" w:rsidRPr="00B60586" w:rsidRDefault="00B60586" w:rsidP="00B860E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60586" w:rsidRPr="00B60586" w:rsidRDefault="00B60586" w:rsidP="00B860E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293970,00 </w:t>
      </w:r>
    </w:p>
    <w:p w:rsidR="00B60586" w:rsidRPr="00B60586" w:rsidRDefault="00B60586" w:rsidP="00B860E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293970,00</w:t>
      </w: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293970,00 </w:t>
      </w:r>
    </w:p>
    <w:p w:rsidR="00B60586" w:rsidRPr="00B60586" w:rsidRDefault="00B60586" w:rsidP="00B860E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5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B60586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B60586" w:rsidRPr="00B60586" w:rsidRDefault="00B60586" w:rsidP="00B860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586" w:rsidRPr="00B60586" w:rsidRDefault="00B60586" w:rsidP="00B60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3457" w:rsidRPr="00B860EF" w:rsidRDefault="007639B1">
      <w:pPr>
        <w:rPr>
          <w:rFonts w:ascii="Arial" w:hAnsi="Arial" w:cs="Arial"/>
          <w:sz w:val="20"/>
          <w:szCs w:val="20"/>
        </w:rPr>
      </w:pPr>
    </w:p>
    <w:sectPr w:rsidR="00863457" w:rsidRPr="00B8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500"/>
    <w:multiLevelType w:val="multilevel"/>
    <w:tmpl w:val="4758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87043"/>
    <w:multiLevelType w:val="multilevel"/>
    <w:tmpl w:val="25B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3A6B"/>
    <w:multiLevelType w:val="multilevel"/>
    <w:tmpl w:val="B11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A3"/>
    <w:rsid w:val="00435AA3"/>
    <w:rsid w:val="007639B1"/>
    <w:rsid w:val="00832118"/>
    <w:rsid w:val="0091417D"/>
    <w:rsid w:val="00B60586"/>
    <w:rsid w:val="00B860EF"/>
    <w:rsid w:val="00D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E1CE-B21E-43B8-9B16-70759DB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0910&amp;rok=2015-1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5</cp:revision>
  <dcterms:created xsi:type="dcterms:W3CDTF">2016-01-26T08:32:00Z</dcterms:created>
  <dcterms:modified xsi:type="dcterms:W3CDTF">2016-01-26T08:46:00Z</dcterms:modified>
</cp:coreProperties>
</file>