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85" w:rsidRPr="007D0485" w:rsidRDefault="007D0485" w:rsidP="007D0485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D048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D0485" w:rsidRPr="007D0485" w:rsidRDefault="007D0485" w:rsidP="007D048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D0485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www.muzeumgornictwa.pl</w:t>
        </w:r>
      </w:hyperlink>
    </w:p>
    <w:p w:rsidR="007D0485" w:rsidRPr="007D0485" w:rsidRDefault="007D0485" w:rsidP="007D048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D0485" w:rsidRPr="007D0485" w:rsidRDefault="007D0485" w:rsidP="007D0485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7D04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Dostawa naczyń i akcesoriów kuchennych do obiektu zlokalizowanego w Zabrzu przy ul. 3-go Maja 91</w:t>
      </w:r>
      <w:r w:rsidRPr="007D04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Numer postępowania ZP/47/MGW/2014</w:t>
      </w:r>
      <w:r w:rsidRPr="007D048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D048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276178 - 2014; data zamieszczenia: 20.08.2014</w:t>
      </w:r>
      <w:r w:rsidRPr="007D0485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7D0485" w:rsidRPr="007D0485" w:rsidRDefault="007D0485" w:rsidP="007D048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7D0485" w:rsidRPr="007D0485" w:rsidRDefault="007D0485" w:rsidP="007D048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7D0485" w:rsidRPr="007D0485" w:rsidRDefault="007D0485" w:rsidP="007D048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Dostawa naczyń i akcesoriów kuchennych do obiektu zlokalizowanego w Zabrzu przy ul. 3-go Maja 91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Numer postępowania ZP/47/MGW/2014.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Przedmiotem zamówienia jest dostawa naczyń i akcesoriów kuchennych - zwanych dalej wyposażeniem - do obiektu zlokalizowanego w Zabrzu przy ul. 3-go Maja 91.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W ramach przedmiotu zamówienia wykonawca zobowiązany jest do dostarczenia (łącznie z wniesieniem) naczyń i akcesoriów do miejsca wskazanego przez Zamawiającego (konkretne pomieszczenie).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Szczegółowy opis przedmiotu zamówienia zawiera część IV SIWZ. Oferowane wyposażenie musi być w całości fabrycznie nowe, wolne od wad, nieużywane, kompletne, najwyższej jakości, spełniać wymagane prawem polskie normy oraz posiadać atesty dopuszczające do stosowania na rynku polskim i UE.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Wykonawca (którego oferta zostanie uznana za najkorzystniejszą) dostarczy oraz przekaże Zamawiającemu sprzęt w oryginalnym opakowaniu wraz z dokumentacją użytkową w języku polskim, gwarancją, certyfikatami, atestami, itp.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39.22.11.80-2, 42.21.53.00-9, 39.22.11.30-7.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7D0485" w:rsidRPr="007D0485" w:rsidRDefault="007D0485" w:rsidP="007D048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7D0485" w:rsidRPr="007D0485" w:rsidRDefault="007D0485" w:rsidP="007D048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Zamawiający nie wymaga wniesienia wadium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D0485" w:rsidRPr="007D0485" w:rsidRDefault="007D0485" w:rsidP="007D048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D0485" w:rsidRPr="007D0485" w:rsidRDefault="007D0485" w:rsidP="007D048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D0485" w:rsidRPr="007D0485" w:rsidRDefault="007D0485" w:rsidP="007D048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Zamawiający nie stawia szczegółowego warunku udziału w powyższym zakresie.</w:t>
      </w:r>
    </w:p>
    <w:p w:rsidR="007D0485" w:rsidRPr="007D0485" w:rsidRDefault="007D0485" w:rsidP="007D048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7D0485" w:rsidRPr="007D0485" w:rsidRDefault="007D0485" w:rsidP="007D048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D0485" w:rsidRPr="007D0485" w:rsidRDefault="007D0485" w:rsidP="007D048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Zamawiający nie stawia szczegółowego warunku udziału w powyższym zakresie.</w:t>
      </w:r>
    </w:p>
    <w:p w:rsidR="007D0485" w:rsidRPr="007D0485" w:rsidRDefault="007D0485" w:rsidP="007D048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7D0485" w:rsidRPr="007D0485" w:rsidRDefault="007D0485" w:rsidP="007D048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D0485" w:rsidRPr="007D0485" w:rsidRDefault="007D0485" w:rsidP="007D048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Zamawiający nie stawia szczegółowego warunku udziału w powyższym zakresie.</w:t>
      </w:r>
    </w:p>
    <w:p w:rsidR="007D0485" w:rsidRPr="007D0485" w:rsidRDefault="007D0485" w:rsidP="007D048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7D0485" w:rsidRPr="007D0485" w:rsidRDefault="007D0485" w:rsidP="007D048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D0485" w:rsidRPr="007D0485" w:rsidRDefault="007D0485" w:rsidP="007D048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Zamawiający nie stawia szczegółowego warunku udziału w powyższym zakresie.</w:t>
      </w:r>
    </w:p>
    <w:p w:rsidR="007D0485" w:rsidRPr="007D0485" w:rsidRDefault="007D0485" w:rsidP="007D048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7D0485" w:rsidRPr="007D0485" w:rsidRDefault="007D0485" w:rsidP="007D048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7D0485" w:rsidRPr="007D0485" w:rsidRDefault="007D0485" w:rsidP="007D048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Zamawiający nie stawia szczegółowego warunku udziału w powyższym zakresie.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D0485" w:rsidRPr="007D0485" w:rsidRDefault="007D0485" w:rsidP="007D048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7D0485" w:rsidRPr="007D0485" w:rsidRDefault="007D0485" w:rsidP="007D048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D0485" w:rsidRPr="007D0485" w:rsidRDefault="007D0485" w:rsidP="007D048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D0485" w:rsidRPr="007D0485" w:rsidRDefault="007D0485" w:rsidP="007D048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1. Zawartość oferty.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1) Formularz oferty (część A wg Spisu zawartości oferty) złożony w formie oryginału,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2) Oświadczenie o spełnianiu warunków udziału w postępowaniu i braku podstaw do wykluczenia (część B wg Spisu zawartości oferty) złożone w formie oryginału,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3) Formularz - Status prawny Wykonawcy (Załącznik nr 1 wg Spisu zawartości oferty) złożony w formie oryginału,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4) Aktualny odpis z właściwego rejestru lub centralnej ewidencji i informacji o działalności gospodarczej, jeżeli odrębne przepisy wymagają wpisu do rejestru lub ewidencji, w celu wykazania braku podstaw do wykluczenia w oparciu o artykuł 24 ust 1 pkt 2 </w:t>
      </w:r>
      <w:proofErr w:type="spellStart"/>
      <w:r w:rsidRPr="007D04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0485">
        <w:rPr>
          <w:rFonts w:ascii="Arial" w:eastAsia="Times New Roman" w:hAnsi="Arial" w:cs="Arial"/>
          <w:sz w:val="20"/>
          <w:szCs w:val="20"/>
          <w:lang w:eastAsia="pl-PL"/>
        </w:rPr>
        <w:t>, wystawiony nie wcześniej niż 6 m-</w:t>
      </w:r>
      <w:proofErr w:type="spellStart"/>
      <w:r w:rsidRPr="007D0485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składania ofert, złożony w formie oryginału lub kopii poświadczonej za zgodność z oryginałem przez Wykonawcę,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5) Wykaz części zamówienia jakie Wykonawca powierza Podwykonawcom (Załącznik nr 3.P wg Spisu zawartości oferty) złożony w formie oryginału, wypełniony odpowiednio lub z adnotacją /nie dotyczy/,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6) zobowiązanie podmiotu udostępniającego Wykonawcy zasoby niezbędne do realizacji zamówienia lub zdolności finansowe (jeżeli dotyczy) - złożoną w formie oryginału (Załącznik nr 4 wg Spisu zawartości oferty),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7) Listę podmiotów należących do tej samej grupy kapitałowej lub informację o tym, że Wykonawca nie należy do grupy kapitałowej - złożoną w formie oryginału, (Załącznik nr 5 wg Spisu zawartości oferty),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8) Wykaz oferowanych naczyń i akcesoriów kuchennych wraz z zestawieniem cen jednostkowych (załącznik nr 6 wg Spisu zawartości oferty).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 Oferta Wykonawców wspólnie ubiegających się o udzielenie zamówienia musi zawierać: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1) wspólny formularz oferty (część A wg Spisu zawartości oferty), złożony w formie oryginału,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2) wspólne oświadczenie o spełnieniu warunków udziału w postępowaniu i braku podstaw do wykluczenia (część B wg Spisu zawartości oferty), złożone w formie oryginału,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3) Formularz - Status prawny Wykonawcy (Załącznik nr 1 wg Spisu zawartości oferty) złożony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w formie oryginału, przez każdego z Wykonawców wspólnie ubiegających się o udzielenie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zamówienia,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4) pełnomocnictwo do reprezentowania Wykonawców wspólnie ubiegających się o zamówienia w postępowaniu o udzielenie zamówienia albo do reprezentowania w postępowaniu i zawarcia umowy - złożone w formie oryginału lub kopii poświadczonej za zgodność z oryginałem przez notariusza (załącznik nr 1.2 wg spisu zawartości oferty),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5) Aktualny odpis z właściwego rejestru lub centralnej ewidencji i informacji o działalności gospodarczej, jeżeli odrębne przepisy wymagają wpisu do rejestru lub ewidencji, w celu wykazania braku podstaw do wykluczenia w oparciu o artykuł 24 ust 1 pkt 2 </w:t>
      </w:r>
      <w:proofErr w:type="spellStart"/>
      <w:r w:rsidRPr="007D048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0485">
        <w:rPr>
          <w:rFonts w:ascii="Arial" w:eastAsia="Times New Roman" w:hAnsi="Arial" w:cs="Arial"/>
          <w:sz w:val="20"/>
          <w:szCs w:val="20"/>
          <w:lang w:eastAsia="pl-PL"/>
        </w:rPr>
        <w:t>, wystawiony nie wcześniej niż 6 m-</w:t>
      </w:r>
      <w:proofErr w:type="spellStart"/>
      <w:r w:rsidRPr="007D0485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składania ofert, złożony w formie oryginału lub kopii poświadczonej za zgodność z oryginałem przez Wykonawcę - przez każdego z Wykonawców wspólnie ubiegających się o udzielenie zamówienia (Załącznik nr 1.1. wg spisu zawartości oferty),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6) Wykaz części zamówienia jakie Wykonawca powierza Podwykonawcom (Załącznik nr 3.P wg Spisu zawartości oferty) złożony w formie oryginału, wypełniony odpowiednio lub z adnotacją /nie dotyczy/,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7) zobowiązanie podmiotu udostępniającego Zamawiającemu zasoby niezbędne do realizacji zamówienia lub zdolności finansowe (jeżeli dotyczą) - złożoną w formie oryginału, Załącznik nr 4 wg Spisu zawartości oferty),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8) Listę podmiotów należących do tej samej grupy kapitałowej lub informację o tym, że Wykonawca nie należy do grupy kapitałowej - złożoną w formie oryginału przez każdego z Wykonawców wspólnie ubiegających się o udzielenie zamówienia, (Załącznik nr 5 wg Spisu zawartości oferty),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9) Wykaz oferowanych naczyń i akcesoriów kuchennych wraz z zestawieniem cen jednostkowych (załącznik nr 6 wg Spisu zawartości oferty).</w:t>
      </w:r>
    </w:p>
    <w:p w:rsidR="007D0485" w:rsidRPr="007D0485" w:rsidRDefault="007D0485" w:rsidP="007D048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Zamawiający przewiduje możliwość dokonania istotnych zmian postanowień zawartej umowy w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stosunku do treści oferty, na podstawie której dokonano wyboru Wykonawcy, w zakresie: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1.1. zmiany terminów wykonania zamówienia, o których mowa we wzorze umowy, w następujących przypadkach: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1) wystąpienia wydarzenia nieprzewidywalnego i poza kontrolą Stron niniejszej umowy, występującego po podpisaniu umowy, a powodującego niemożliwość wywiązania się z umowy w jej obecnym brzmieniu, lub innych okoliczności niezależnych od Zamawiającego, w tym takich, których Zamawiający przy zachowaniu należytej staranności nie był w stanie uniknąć lub przewidzieć.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1.2. W pozostałym zakresie zmiany do umowy mogą dotyczyć następujących okoliczności: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1) zmian organizacyjno-prawnych lub w zakresie danych Stron Umowy;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2) zmian właściwych przepisów prawa, a tym samym konieczności dostosowania treści umowy do aktualnego stanu prawnego;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3) wystąpienia zdarzeń siły wyższej, jako zdarzeń zewnętrznie niemożliwych do przewidzenia i niemożliwych do zapobieżenia;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4) zmiany nazwy produktu, numeru katalogowego przy zachowaniu parametrów minimalnych produktu, zmiany wielkości opakowań z przeliczeniem na odpowiednią ilość przedmiotu umowy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w sytuacji, gdy wystąpi przejściowy lub całkowity brak produktu z przyczyn leżących po stronie producenta przy jednoczesnym dostarczeniu produktu zamiennego o parametrach nie gorszych od produktu objętego umową,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- zaistnienia okoliczności (technicznych, gospodarczych, itp.) których nie można było przewidzieć w chwili zawarcia umowy.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Muzeum Górnictwa Węglowego w Zabrzu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Jodłowa 59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41-800 Zabrze.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03.09.2014 godzina 10:00, miejsce: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Muzeum Górnictwa Węglowego w Zabrzu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Jodłowa 59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41-800 Zabrze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Sekretariat, pok. Nr 1.02.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Przedmiot zamówienia realizowany jest w ramach projektu: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Rewitalizacja obiektów poprzemysłowych Gminy Zabrze wraz z adaptacją na cele kulturalne, turystyczne i oświatowe; nr UDA-RPSL.06.02.01-00-083/10-00.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br/>
        <w:t>Projekt współfinansowany jest ze środków Unii Europejskiej w ramach Regionalnego Programu Operacyjnego Województwa Śląskiego na lata 2007-2013, Priorytet VI Zrównoważony rozwój miast. Działania 6.2. Rewitalizacja obszarów zdegradowanych Poddziałanie 6.2.1. Rewitalizacja- duże miasta nr projektu - 1018.</w:t>
      </w:r>
    </w:p>
    <w:p w:rsidR="007D0485" w:rsidRPr="007D0485" w:rsidRDefault="007D0485" w:rsidP="007D048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D04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D048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7D0485" w:rsidRPr="007D0485" w:rsidRDefault="007D0485" w:rsidP="007D048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A74" w:rsidRDefault="00FB1A74"/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6EB"/>
    <w:multiLevelType w:val="multilevel"/>
    <w:tmpl w:val="B0C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9A6"/>
    <w:multiLevelType w:val="multilevel"/>
    <w:tmpl w:val="364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6800"/>
    <w:multiLevelType w:val="multilevel"/>
    <w:tmpl w:val="3D4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E6193"/>
    <w:multiLevelType w:val="multilevel"/>
    <w:tmpl w:val="14D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471AF"/>
    <w:multiLevelType w:val="multilevel"/>
    <w:tmpl w:val="3A3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22"/>
    <w:rsid w:val="003D115D"/>
    <w:rsid w:val="004E06D5"/>
    <w:rsid w:val="005F282E"/>
    <w:rsid w:val="007D0485"/>
    <w:rsid w:val="009B2822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gornict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2014-08-20T07:10:00Z</dcterms:created>
  <dcterms:modified xsi:type="dcterms:W3CDTF">2014-08-20T07:11:00Z</dcterms:modified>
</cp:coreProperties>
</file>