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A06EEF" w:rsidP="00925C29">
      <w:pPr>
        <w:tabs>
          <w:tab w:val="left" w:pos="1134"/>
        </w:tabs>
        <w:spacing w:before="120"/>
        <w:jc w:val="right"/>
      </w:pPr>
      <w:r>
        <w:rPr>
          <w:noProof/>
        </w:rPr>
        <w:drawing>
          <wp:inline distT="0" distB="0" distL="0" distR="0" wp14:anchorId="71CA4CB0" wp14:editId="78ECF671">
            <wp:extent cx="5166995" cy="923290"/>
            <wp:effectExtent l="0" t="0" r="0" b="0"/>
            <wp:docPr id="2" name="Obraz 2"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542CD2" w:rsidRDefault="00542CD2" w:rsidP="00A06EEF">
      <w:pPr>
        <w:tabs>
          <w:tab w:val="left" w:pos="1134"/>
        </w:tabs>
        <w:spacing w:before="120"/>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217A65" w:rsidRPr="00D829A8" w:rsidRDefault="00D829A8" w:rsidP="00217A65">
      <w:pPr>
        <w:jc w:val="center"/>
        <w:rPr>
          <w:sz w:val="28"/>
        </w:rPr>
      </w:pPr>
      <w:r w:rsidRPr="00D829A8">
        <w:rPr>
          <w:b/>
          <w:i/>
          <w:sz w:val="28"/>
        </w:rPr>
        <w:t>Obiekt dawnej Cechowni – wy</w:t>
      </w:r>
      <w:r w:rsidR="000C51D5">
        <w:rPr>
          <w:b/>
          <w:i/>
          <w:sz w:val="28"/>
        </w:rPr>
        <w:t>konanie prac budowlanych wraz z </w:t>
      </w:r>
      <w:r w:rsidRPr="00D829A8">
        <w:rPr>
          <w:b/>
          <w:i/>
          <w:sz w:val="28"/>
        </w:rPr>
        <w:t xml:space="preserve">zagospodarowaniem terenu w ramach projektu </w:t>
      </w:r>
      <w:r w:rsidR="000C51D5">
        <w:rPr>
          <w:b/>
          <w:i/>
          <w:sz w:val="28"/>
        </w:rPr>
        <w:t>„</w:t>
      </w:r>
      <w:r w:rsidR="000C51D5">
        <w:rPr>
          <w:b/>
          <w:i/>
          <w:iCs/>
          <w:sz w:val="28"/>
        </w:rPr>
        <w:t>Rewitalizacja i </w:t>
      </w:r>
      <w:r w:rsidRPr="00D829A8">
        <w:rPr>
          <w:b/>
          <w:i/>
          <w:iCs/>
          <w:sz w:val="28"/>
        </w:rPr>
        <w:t>udostępnienie poprzemysłowego Dziedzictwa Górnego Śląska</w:t>
      </w:r>
      <w:r w:rsidR="000C51D5">
        <w:rPr>
          <w:b/>
          <w:i/>
          <w:iCs/>
          <w:sz w:val="28"/>
        </w:rPr>
        <w:t>”</w:t>
      </w:r>
      <w:r w:rsidRPr="00D829A8">
        <w:rPr>
          <w:sz w:val="28"/>
        </w:rPr>
        <w:t xml:space="preserve"> </w:t>
      </w:r>
    </w:p>
    <w:p w:rsidR="00D829A8" w:rsidRPr="00DF5FA0" w:rsidRDefault="00D829A8"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CE503F">
        <w:rPr>
          <w:rFonts w:eastAsia="Calibri"/>
          <w:b/>
          <w:sz w:val="28"/>
          <w:szCs w:val="28"/>
          <w:lang w:eastAsia="en-US"/>
        </w:rPr>
        <w:t>2</w:t>
      </w:r>
      <w:r w:rsidR="00D829A8">
        <w:rPr>
          <w:rFonts w:eastAsia="Calibri"/>
          <w:b/>
          <w:sz w:val="28"/>
          <w:szCs w:val="28"/>
          <w:lang w:eastAsia="en-US"/>
        </w:rPr>
        <w:t>6</w:t>
      </w:r>
      <w:r>
        <w:rPr>
          <w:rFonts w:eastAsia="Calibri"/>
          <w:b/>
          <w:sz w:val="28"/>
          <w:szCs w:val="28"/>
          <w:lang w:eastAsia="en-US"/>
        </w:rPr>
        <w:t>/MGW/2017</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dnia</w:t>
      </w:r>
      <w:r w:rsidR="00717E49">
        <w:rPr>
          <w:rFonts w:ascii="Times New Roman" w:hAnsi="Times New Roman"/>
          <w:b w:val="0"/>
          <w:sz w:val="24"/>
          <w:szCs w:val="18"/>
        </w:rPr>
        <w:t xml:space="preserve"> 08 lutego </w:t>
      </w:r>
      <w:r w:rsidRPr="00212115">
        <w:rPr>
          <w:rFonts w:ascii="Times New Roman" w:hAnsi="Times New Roman"/>
          <w:b w:val="0"/>
          <w:sz w:val="24"/>
          <w:szCs w:val="18"/>
        </w:rPr>
        <w:t>201</w:t>
      </w:r>
      <w:r w:rsidR="00C22506">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1477BA" w:rsidRDefault="009F1B95">
          <w:pPr>
            <w:pStyle w:val="Spistreci1"/>
            <w:rPr>
              <w:rFonts w:asciiTheme="minorHAnsi" w:eastAsiaTheme="minorEastAsia" w:hAnsiTheme="minorHAnsi" w:cstheme="minorBidi"/>
              <w:noProof/>
              <w:sz w:val="22"/>
              <w:szCs w:val="22"/>
            </w:rPr>
          </w:pPr>
          <w:r>
            <w:fldChar w:fldCharType="begin"/>
          </w:r>
          <w:r w:rsidR="00217A65">
            <w:instrText xml:space="preserve"> TOC \o "1-3" \h \z \u </w:instrText>
          </w:r>
          <w:r>
            <w:fldChar w:fldCharType="separate"/>
          </w:r>
          <w:hyperlink w:anchor="_Toc500148963" w:history="1">
            <w:r w:rsidR="001477BA" w:rsidRPr="00717F59">
              <w:rPr>
                <w:rStyle w:val="Hipercze"/>
                <w:noProof/>
              </w:rPr>
              <w:t>1.</w:t>
            </w:r>
            <w:r w:rsidR="001477BA">
              <w:rPr>
                <w:rFonts w:asciiTheme="minorHAnsi" w:eastAsiaTheme="minorEastAsia" w:hAnsiTheme="minorHAnsi" w:cstheme="minorBidi"/>
                <w:noProof/>
                <w:sz w:val="22"/>
                <w:szCs w:val="22"/>
              </w:rPr>
              <w:tab/>
            </w:r>
            <w:r w:rsidR="001477BA" w:rsidRPr="00717F59">
              <w:rPr>
                <w:rStyle w:val="Hipercze"/>
                <w:noProof/>
              </w:rPr>
              <w:t>SŁOWNICZEK PODSTAWOWYCH POJĘĆ I ZWROTÓW UŻYWANYCH W SPECYFIKACJI ISTOTNYCH WARUNKÓW ZAMÓWIENIA.</w:t>
            </w:r>
            <w:r w:rsidR="001477BA">
              <w:rPr>
                <w:noProof/>
                <w:webHidden/>
              </w:rPr>
              <w:tab/>
            </w:r>
            <w:r w:rsidR="001477BA">
              <w:rPr>
                <w:noProof/>
                <w:webHidden/>
              </w:rPr>
              <w:fldChar w:fldCharType="begin"/>
            </w:r>
            <w:r w:rsidR="001477BA">
              <w:rPr>
                <w:noProof/>
                <w:webHidden/>
              </w:rPr>
              <w:instrText xml:space="preserve"> PAGEREF _Toc500148963 \h </w:instrText>
            </w:r>
            <w:r w:rsidR="001477BA">
              <w:rPr>
                <w:noProof/>
                <w:webHidden/>
              </w:rPr>
            </w:r>
            <w:r w:rsidR="001477BA">
              <w:rPr>
                <w:noProof/>
                <w:webHidden/>
              </w:rPr>
              <w:fldChar w:fldCharType="separate"/>
            </w:r>
            <w:r w:rsidR="001477BA">
              <w:rPr>
                <w:noProof/>
                <w:webHidden/>
              </w:rPr>
              <w:t>3</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4" w:history="1">
            <w:r w:rsidR="001477BA" w:rsidRPr="00717F59">
              <w:rPr>
                <w:rStyle w:val="Hipercze"/>
                <w:noProof/>
              </w:rPr>
              <w:t>2.</w:t>
            </w:r>
            <w:r w:rsidR="001477BA">
              <w:rPr>
                <w:rFonts w:asciiTheme="minorHAnsi" w:eastAsiaTheme="minorEastAsia" w:hAnsiTheme="minorHAnsi" w:cstheme="minorBidi"/>
                <w:noProof/>
                <w:sz w:val="22"/>
                <w:szCs w:val="22"/>
              </w:rPr>
              <w:tab/>
            </w:r>
            <w:r w:rsidR="001477BA" w:rsidRPr="00717F59">
              <w:rPr>
                <w:rStyle w:val="Hipercze"/>
                <w:noProof/>
              </w:rPr>
              <w:t>NAZWA  I  ADRES  ZAMAWIAJĄCEGO.</w:t>
            </w:r>
            <w:r w:rsidR="001477BA">
              <w:rPr>
                <w:noProof/>
                <w:webHidden/>
              </w:rPr>
              <w:tab/>
            </w:r>
            <w:r w:rsidR="001477BA">
              <w:rPr>
                <w:noProof/>
                <w:webHidden/>
              </w:rPr>
              <w:fldChar w:fldCharType="begin"/>
            </w:r>
            <w:r w:rsidR="001477BA">
              <w:rPr>
                <w:noProof/>
                <w:webHidden/>
              </w:rPr>
              <w:instrText xml:space="preserve"> PAGEREF _Toc500148964 \h </w:instrText>
            </w:r>
            <w:r w:rsidR="001477BA">
              <w:rPr>
                <w:noProof/>
                <w:webHidden/>
              </w:rPr>
            </w:r>
            <w:r w:rsidR="001477BA">
              <w:rPr>
                <w:noProof/>
                <w:webHidden/>
              </w:rPr>
              <w:fldChar w:fldCharType="separate"/>
            </w:r>
            <w:r w:rsidR="001477BA">
              <w:rPr>
                <w:noProof/>
                <w:webHidden/>
              </w:rPr>
              <w:t>4</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5" w:history="1">
            <w:r w:rsidR="001477BA" w:rsidRPr="00717F59">
              <w:rPr>
                <w:rStyle w:val="Hipercze"/>
                <w:noProof/>
              </w:rPr>
              <w:t>3.</w:t>
            </w:r>
            <w:r w:rsidR="001477BA">
              <w:rPr>
                <w:rFonts w:asciiTheme="minorHAnsi" w:eastAsiaTheme="minorEastAsia" w:hAnsiTheme="minorHAnsi" w:cstheme="minorBidi"/>
                <w:noProof/>
                <w:sz w:val="22"/>
                <w:szCs w:val="22"/>
              </w:rPr>
              <w:tab/>
            </w:r>
            <w:r w:rsidR="001477BA" w:rsidRPr="00717F59">
              <w:rPr>
                <w:rStyle w:val="Hipercze"/>
                <w:noProof/>
              </w:rPr>
              <w:t>TRYB  UDZIELENIA  ZAMÓWIENIA.</w:t>
            </w:r>
            <w:r w:rsidR="001477BA">
              <w:rPr>
                <w:noProof/>
                <w:webHidden/>
              </w:rPr>
              <w:tab/>
            </w:r>
            <w:r w:rsidR="001477BA">
              <w:rPr>
                <w:noProof/>
                <w:webHidden/>
              </w:rPr>
              <w:fldChar w:fldCharType="begin"/>
            </w:r>
            <w:r w:rsidR="001477BA">
              <w:rPr>
                <w:noProof/>
                <w:webHidden/>
              </w:rPr>
              <w:instrText xml:space="preserve"> PAGEREF _Toc500148965 \h </w:instrText>
            </w:r>
            <w:r w:rsidR="001477BA">
              <w:rPr>
                <w:noProof/>
                <w:webHidden/>
              </w:rPr>
            </w:r>
            <w:r w:rsidR="001477BA">
              <w:rPr>
                <w:noProof/>
                <w:webHidden/>
              </w:rPr>
              <w:fldChar w:fldCharType="separate"/>
            </w:r>
            <w:r w:rsidR="001477BA">
              <w:rPr>
                <w:noProof/>
                <w:webHidden/>
              </w:rPr>
              <w:t>4</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6" w:history="1">
            <w:r w:rsidR="001477BA" w:rsidRPr="00717F59">
              <w:rPr>
                <w:rStyle w:val="Hipercze"/>
                <w:noProof/>
              </w:rPr>
              <w:t>4.</w:t>
            </w:r>
            <w:r w:rsidR="001477BA">
              <w:rPr>
                <w:rFonts w:asciiTheme="minorHAnsi" w:eastAsiaTheme="minorEastAsia" w:hAnsiTheme="minorHAnsi" w:cstheme="minorBidi"/>
                <w:noProof/>
                <w:sz w:val="22"/>
                <w:szCs w:val="22"/>
              </w:rPr>
              <w:tab/>
            </w:r>
            <w:r w:rsidR="001477BA" w:rsidRPr="00717F59">
              <w:rPr>
                <w:rStyle w:val="Hipercze"/>
                <w:noProof/>
              </w:rPr>
              <w:t>OPIS  PRZEDMIOTU  ZAMÓWIENIA.</w:t>
            </w:r>
            <w:r w:rsidR="001477BA">
              <w:rPr>
                <w:noProof/>
                <w:webHidden/>
              </w:rPr>
              <w:tab/>
            </w:r>
            <w:r w:rsidR="001477BA">
              <w:rPr>
                <w:noProof/>
                <w:webHidden/>
              </w:rPr>
              <w:fldChar w:fldCharType="begin"/>
            </w:r>
            <w:r w:rsidR="001477BA">
              <w:rPr>
                <w:noProof/>
                <w:webHidden/>
              </w:rPr>
              <w:instrText xml:space="preserve"> PAGEREF _Toc500148966 \h </w:instrText>
            </w:r>
            <w:r w:rsidR="001477BA">
              <w:rPr>
                <w:noProof/>
                <w:webHidden/>
              </w:rPr>
            </w:r>
            <w:r w:rsidR="001477BA">
              <w:rPr>
                <w:noProof/>
                <w:webHidden/>
              </w:rPr>
              <w:fldChar w:fldCharType="separate"/>
            </w:r>
            <w:r w:rsidR="001477BA">
              <w:rPr>
                <w:noProof/>
                <w:webHidden/>
              </w:rPr>
              <w:t>4</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7" w:history="1">
            <w:r w:rsidR="001477BA" w:rsidRPr="00717F59">
              <w:rPr>
                <w:rStyle w:val="Hipercze"/>
                <w:noProof/>
              </w:rPr>
              <w:t>5.</w:t>
            </w:r>
            <w:r w:rsidR="001477BA">
              <w:rPr>
                <w:rFonts w:asciiTheme="minorHAnsi" w:eastAsiaTheme="minorEastAsia" w:hAnsiTheme="minorHAnsi" w:cstheme="minorBidi"/>
                <w:noProof/>
                <w:sz w:val="22"/>
                <w:szCs w:val="22"/>
              </w:rPr>
              <w:tab/>
            </w:r>
            <w:r w:rsidR="001477BA" w:rsidRPr="00717F59">
              <w:rPr>
                <w:rStyle w:val="Hipercze"/>
                <w:noProof/>
              </w:rPr>
              <w:t>TERMIN WYKONANIA ZAMÓWIENIA.</w:t>
            </w:r>
            <w:r w:rsidR="001477BA">
              <w:rPr>
                <w:noProof/>
                <w:webHidden/>
              </w:rPr>
              <w:tab/>
            </w:r>
            <w:r w:rsidR="001477BA">
              <w:rPr>
                <w:noProof/>
                <w:webHidden/>
              </w:rPr>
              <w:fldChar w:fldCharType="begin"/>
            </w:r>
            <w:r w:rsidR="001477BA">
              <w:rPr>
                <w:noProof/>
                <w:webHidden/>
              </w:rPr>
              <w:instrText xml:space="preserve"> PAGEREF _Toc500148967 \h </w:instrText>
            </w:r>
            <w:r w:rsidR="001477BA">
              <w:rPr>
                <w:noProof/>
                <w:webHidden/>
              </w:rPr>
            </w:r>
            <w:r w:rsidR="001477BA">
              <w:rPr>
                <w:noProof/>
                <w:webHidden/>
              </w:rPr>
              <w:fldChar w:fldCharType="separate"/>
            </w:r>
            <w:r w:rsidR="001477BA">
              <w:rPr>
                <w:noProof/>
                <w:webHidden/>
              </w:rPr>
              <w:t>6</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8" w:history="1">
            <w:r w:rsidR="001477BA" w:rsidRPr="00717F59">
              <w:rPr>
                <w:rStyle w:val="Hipercze"/>
                <w:noProof/>
              </w:rPr>
              <w:t>6.</w:t>
            </w:r>
            <w:r w:rsidR="001477BA">
              <w:rPr>
                <w:rFonts w:asciiTheme="minorHAnsi" w:eastAsiaTheme="minorEastAsia" w:hAnsiTheme="minorHAnsi" w:cstheme="minorBidi"/>
                <w:noProof/>
                <w:sz w:val="22"/>
                <w:szCs w:val="22"/>
              </w:rPr>
              <w:tab/>
            </w:r>
            <w:r w:rsidR="001477BA" w:rsidRPr="00717F59">
              <w:rPr>
                <w:rStyle w:val="Hipercze"/>
                <w:noProof/>
              </w:rPr>
              <w:t>WARUNKI UDZIAŁU W POSTĘPOWANIU</w:t>
            </w:r>
            <w:r w:rsidR="001477BA">
              <w:rPr>
                <w:noProof/>
                <w:webHidden/>
              </w:rPr>
              <w:tab/>
            </w:r>
            <w:r w:rsidR="001477BA">
              <w:rPr>
                <w:noProof/>
                <w:webHidden/>
              </w:rPr>
              <w:fldChar w:fldCharType="begin"/>
            </w:r>
            <w:r w:rsidR="001477BA">
              <w:rPr>
                <w:noProof/>
                <w:webHidden/>
              </w:rPr>
              <w:instrText xml:space="preserve"> PAGEREF _Toc500148968 \h </w:instrText>
            </w:r>
            <w:r w:rsidR="001477BA">
              <w:rPr>
                <w:noProof/>
                <w:webHidden/>
              </w:rPr>
            </w:r>
            <w:r w:rsidR="001477BA">
              <w:rPr>
                <w:noProof/>
                <w:webHidden/>
              </w:rPr>
              <w:fldChar w:fldCharType="separate"/>
            </w:r>
            <w:r w:rsidR="001477BA">
              <w:rPr>
                <w:noProof/>
                <w:webHidden/>
              </w:rPr>
              <w:t>7</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69" w:history="1">
            <w:r w:rsidR="001477BA" w:rsidRPr="00717F59">
              <w:rPr>
                <w:rStyle w:val="Hipercze"/>
                <w:noProof/>
              </w:rPr>
              <w:t>7.</w:t>
            </w:r>
            <w:r w:rsidR="001477BA">
              <w:rPr>
                <w:rFonts w:asciiTheme="minorHAnsi" w:eastAsiaTheme="minorEastAsia" w:hAnsiTheme="minorHAnsi" w:cstheme="minorBidi"/>
                <w:noProof/>
                <w:sz w:val="22"/>
                <w:szCs w:val="22"/>
              </w:rPr>
              <w:tab/>
            </w:r>
            <w:r w:rsidR="001477BA" w:rsidRPr="00717F59">
              <w:rPr>
                <w:rStyle w:val="Hipercze"/>
                <w:noProof/>
              </w:rPr>
              <w:t xml:space="preserve">PODSTAWY WYKLUCZENIA, O KTÓRYCH MOWA W ART. 24 UST. 5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_Toc500148969 \h </w:instrText>
            </w:r>
            <w:r w:rsidR="001477BA">
              <w:rPr>
                <w:noProof/>
                <w:webHidden/>
              </w:rPr>
            </w:r>
            <w:r w:rsidR="001477BA">
              <w:rPr>
                <w:noProof/>
                <w:webHidden/>
              </w:rPr>
              <w:fldChar w:fldCharType="separate"/>
            </w:r>
            <w:r w:rsidR="001477BA">
              <w:rPr>
                <w:noProof/>
                <w:webHidden/>
              </w:rPr>
              <w:t>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0" w:history="1">
            <w:r w:rsidR="001477BA" w:rsidRPr="00717F59">
              <w:rPr>
                <w:rStyle w:val="Hipercze"/>
                <w:noProof/>
              </w:rPr>
              <w:t>8.</w:t>
            </w:r>
            <w:r w:rsidR="001477BA">
              <w:rPr>
                <w:rFonts w:asciiTheme="minorHAnsi" w:eastAsiaTheme="minorEastAsia" w:hAnsiTheme="minorHAnsi" w:cstheme="minorBidi"/>
                <w:noProof/>
                <w:sz w:val="22"/>
                <w:szCs w:val="22"/>
              </w:rPr>
              <w:tab/>
            </w:r>
            <w:r w:rsidR="001477BA" w:rsidRPr="00717F59">
              <w:rPr>
                <w:rStyle w:val="Hipercze"/>
                <w:noProof/>
              </w:rPr>
              <w:t>WYKAZ OŚWIADCZEŃ I DOKUMENTÓW, POTWIERDZAJĄCYCH SPEŁNIANIE WARUNKÓW UDZIAŁU W POSTĘPOWANIU ORAZ BRAK PODSTAW WYKLUCZENIA</w:t>
            </w:r>
            <w:r w:rsidR="001477BA">
              <w:rPr>
                <w:noProof/>
                <w:webHidden/>
              </w:rPr>
              <w:tab/>
            </w:r>
            <w:r w:rsidR="001477BA">
              <w:rPr>
                <w:noProof/>
                <w:webHidden/>
              </w:rPr>
              <w:fldChar w:fldCharType="begin"/>
            </w:r>
            <w:r w:rsidR="001477BA">
              <w:rPr>
                <w:noProof/>
                <w:webHidden/>
              </w:rPr>
              <w:instrText xml:space="preserve"> PAGEREF _Toc500148970 \h </w:instrText>
            </w:r>
            <w:r w:rsidR="001477BA">
              <w:rPr>
                <w:noProof/>
                <w:webHidden/>
              </w:rPr>
            </w:r>
            <w:r w:rsidR="001477BA">
              <w:rPr>
                <w:noProof/>
                <w:webHidden/>
              </w:rPr>
              <w:fldChar w:fldCharType="separate"/>
            </w:r>
            <w:r w:rsidR="001477BA">
              <w:rPr>
                <w:noProof/>
                <w:webHidden/>
              </w:rPr>
              <w:t>10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1" w:history="1">
            <w:r w:rsidR="001477BA" w:rsidRPr="00717F59">
              <w:rPr>
                <w:rStyle w:val="Hipercze"/>
                <w:noProof/>
              </w:rPr>
              <w:t>9.</w:t>
            </w:r>
            <w:r w:rsidR="001477BA">
              <w:rPr>
                <w:rFonts w:asciiTheme="minorHAnsi" w:eastAsiaTheme="minorEastAsia" w:hAnsiTheme="minorHAnsi" w:cstheme="minorBidi"/>
                <w:noProof/>
                <w:sz w:val="22"/>
                <w:szCs w:val="22"/>
              </w:rPr>
              <w:tab/>
            </w:r>
            <w:r w:rsidR="001477BA" w:rsidRPr="00717F59">
              <w:rPr>
                <w:rStyle w:val="Hipercze"/>
                <w:noProof/>
              </w:rPr>
              <w:t>INFORMACJE O SPOSOBIE POROZUMIEWANIA SIĘ ZAMAWIAJĄCEGO Z WYKONAWCAMI ORAZ PRZEKAZYWANIA OŚWIADCZEŃ I DOKUMENTÓW, A TAKŻE WSKAZANIE OSÓB UPRAWNIONYCH DO POROZUMIEWANIA SIĘ Z WYKONAWCAMI.</w:t>
            </w:r>
            <w:r w:rsidR="001477BA">
              <w:rPr>
                <w:noProof/>
                <w:webHidden/>
              </w:rPr>
              <w:tab/>
            </w:r>
            <w:r w:rsidR="001477BA">
              <w:rPr>
                <w:noProof/>
                <w:webHidden/>
              </w:rPr>
              <w:fldChar w:fldCharType="begin"/>
            </w:r>
            <w:r w:rsidR="001477BA">
              <w:rPr>
                <w:noProof/>
                <w:webHidden/>
              </w:rPr>
              <w:instrText xml:space="preserve"> PAGEREF _Toc500148971 \h </w:instrText>
            </w:r>
            <w:r w:rsidR="001477BA">
              <w:rPr>
                <w:noProof/>
                <w:webHidden/>
              </w:rPr>
            </w:r>
            <w:r w:rsidR="001477BA">
              <w:rPr>
                <w:noProof/>
                <w:webHidden/>
              </w:rPr>
              <w:fldChar w:fldCharType="separate"/>
            </w:r>
            <w:r w:rsidR="001477BA">
              <w:rPr>
                <w:noProof/>
                <w:webHidden/>
              </w:rPr>
              <w:t>15</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2" w:history="1">
            <w:r w:rsidR="001477BA" w:rsidRPr="00717F59">
              <w:rPr>
                <w:rStyle w:val="Hipercze"/>
                <w:noProof/>
              </w:rPr>
              <w:t>10.</w:t>
            </w:r>
            <w:r w:rsidR="001477BA">
              <w:rPr>
                <w:rFonts w:asciiTheme="minorHAnsi" w:eastAsiaTheme="minorEastAsia" w:hAnsiTheme="minorHAnsi" w:cstheme="minorBidi"/>
                <w:noProof/>
                <w:sz w:val="22"/>
                <w:szCs w:val="22"/>
              </w:rPr>
              <w:tab/>
            </w:r>
            <w:r w:rsidR="001477BA" w:rsidRPr="00717F59">
              <w:rPr>
                <w:rStyle w:val="Hipercze"/>
                <w:noProof/>
              </w:rPr>
              <w:t>WYMAGANIA  DOTYCZĄCE  WADIUM</w:t>
            </w:r>
            <w:r w:rsidR="001477BA">
              <w:rPr>
                <w:noProof/>
                <w:webHidden/>
              </w:rPr>
              <w:tab/>
            </w:r>
            <w:r w:rsidR="001477BA">
              <w:rPr>
                <w:noProof/>
                <w:webHidden/>
              </w:rPr>
              <w:fldChar w:fldCharType="begin"/>
            </w:r>
            <w:r w:rsidR="001477BA">
              <w:rPr>
                <w:noProof/>
                <w:webHidden/>
              </w:rPr>
              <w:instrText xml:space="preserve"> PAGEREF _Toc500148972 \h </w:instrText>
            </w:r>
            <w:r w:rsidR="001477BA">
              <w:rPr>
                <w:noProof/>
                <w:webHidden/>
              </w:rPr>
            </w:r>
            <w:r w:rsidR="001477BA">
              <w:rPr>
                <w:noProof/>
                <w:webHidden/>
              </w:rPr>
              <w:fldChar w:fldCharType="separate"/>
            </w:r>
            <w:r w:rsidR="001477BA">
              <w:rPr>
                <w:noProof/>
                <w:webHidden/>
              </w:rPr>
              <w:t>16</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3" w:history="1">
            <w:r w:rsidR="001477BA" w:rsidRPr="00717F59">
              <w:rPr>
                <w:rStyle w:val="Hipercze"/>
                <w:noProof/>
              </w:rPr>
              <w:t>11.</w:t>
            </w:r>
            <w:r w:rsidR="001477BA">
              <w:rPr>
                <w:rFonts w:asciiTheme="minorHAnsi" w:eastAsiaTheme="minorEastAsia" w:hAnsiTheme="minorHAnsi" w:cstheme="minorBidi"/>
                <w:noProof/>
                <w:sz w:val="22"/>
                <w:szCs w:val="22"/>
              </w:rPr>
              <w:tab/>
            </w:r>
            <w:r w:rsidR="001477BA" w:rsidRPr="00717F59">
              <w:rPr>
                <w:rStyle w:val="Hipercze"/>
                <w:noProof/>
              </w:rPr>
              <w:t>TERMIN  ZWIĄZANIA  OFERTĄ.</w:t>
            </w:r>
            <w:r w:rsidR="001477BA">
              <w:rPr>
                <w:noProof/>
                <w:webHidden/>
              </w:rPr>
              <w:tab/>
            </w:r>
            <w:r w:rsidR="001477BA">
              <w:rPr>
                <w:noProof/>
                <w:webHidden/>
              </w:rPr>
              <w:fldChar w:fldCharType="begin"/>
            </w:r>
            <w:r w:rsidR="001477BA">
              <w:rPr>
                <w:noProof/>
                <w:webHidden/>
              </w:rPr>
              <w:instrText xml:space="preserve"> PAGEREF _Toc500148973 \h </w:instrText>
            </w:r>
            <w:r w:rsidR="001477BA">
              <w:rPr>
                <w:noProof/>
                <w:webHidden/>
              </w:rPr>
            </w:r>
            <w:r w:rsidR="001477BA">
              <w:rPr>
                <w:noProof/>
                <w:webHidden/>
              </w:rPr>
              <w:fldChar w:fldCharType="separate"/>
            </w:r>
            <w:r w:rsidR="001477BA">
              <w:rPr>
                <w:noProof/>
                <w:webHidden/>
              </w:rPr>
              <w:t>17</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4" w:history="1">
            <w:r w:rsidR="001477BA" w:rsidRPr="00717F59">
              <w:rPr>
                <w:rStyle w:val="Hipercze"/>
                <w:noProof/>
              </w:rPr>
              <w:t>12.</w:t>
            </w:r>
            <w:r w:rsidR="001477BA">
              <w:rPr>
                <w:rFonts w:asciiTheme="minorHAnsi" w:eastAsiaTheme="minorEastAsia" w:hAnsiTheme="minorHAnsi" w:cstheme="minorBidi"/>
                <w:noProof/>
                <w:sz w:val="22"/>
                <w:szCs w:val="22"/>
              </w:rPr>
              <w:tab/>
            </w:r>
            <w:r w:rsidR="001477BA" w:rsidRPr="00717F59">
              <w:rPr>
                <w:rStyle w:val="Hipercze"/>
                <w:noProof/>
              </w:rPr>
              <w:t>OPIS  SPOSOBU  PRZYGOTOWANIA  OFERTY.</w:t>
            </w:r>
            <w:r w:rsidR="001477BA">
              <w:rPr>
                <w:noProof/>
                <w:webHidden/>
              </w:rPr>
              <w:tab/>
            </w:r>
            <w:r w:rsidR="001477BA">
              <w:rPr>
                <w:noProof/>
                <w:webHidden/>
              </w:rPr>
              <w:fldChar w:fldCharType="begin"/>
            </w:r>
            <w:r w:rsidR="001477BA">
              <w:rPr>
                <w:noProof/>
                <w:webHidden/>
              </w:rPr>
              <w:instrText xml:space="preserve"> PAGEREF _Toc500148974 \h </w:instrText>
            </w:r>
            <w:r w:rsidR="001477BA">
              <w:rPr>
                <w:noProof/>
                <w:webHidden/>
              </w:rPr>
            </w:r>
            <w:r w:rsidR="001477BA">
              <w:rPr>
                <w:noProof/>
                <w:webHidden/>
              </w:rPr>
              <w:fldChar w:fldCharType="separate"/>
            </w:r>
            <w:r w:rsidR="001477BA">
              <w:rPr>
                <w:noProof/>
                <w:webHidden/>
              </w:rPr>
              <w:t>17</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5" w:history="1">
            <w:r w:rsidR="001477BA" w:rsidRPr="00717F59">
              <w:rPr>
                <w:rStyle w:val="Hipercze"/>
                <w:noProof/>
              </w:rPr>
              <w:t>13.</w:t>
            </w:r>
            <w:r w:rsidR="001477BA">
              <w:rPr>
                <w:rFonts w:asciiTheme="minorHAnsi" w:eastAsiaTheme="minorEastAsia" w:hAnsiTheme="minorHAnsi" w:cstheme="minorBidi"/>
                <w:noProof/>
                <w:sz w:val="22"/>
                <w:szCs w:val="22"/>
              </w:rPr>
              <w:tab/>
            </w:r>
            <w:r w:rsidR="001477BA" w:rsidRPr="00717F59">
              <w:rPr>
                <w:rStyle w:val="Hipercze"/>
                <w:noProof/>
              </w:rPr>
              <w:t>MIEJSCE ORAZ TERMIN SKŁADANIA I OTWARCIA OFERT.</w:t>
            </w:r>
            <w:r w:rsidR="001477BA">
              <w:rPr>
                <w:noProof/>
                <w:webHidden/>
              </w:rPr>
              <w:tab/>
            </w:r>
            <w:r w:rsidR="001477BA">
              <w:rPr>
                <w:noProof/>
                <w:webHidden/>
              </w:rPr>
              <w:fldChar w:fldCharType="begin"/>
            </w:r>
            <w:r w:rsidR="001477BA">
              <w:rPr>
                <w:noProof/>
                <w:webHidden/>
              </w:rPr>
              <w:instrText xml:space="preserve"> PAGEREF _Toc500148975 \h </w:instrText>
            </w:r>
            <w:r w:rsidR="001477BA">
              <w:rPr>
                <w:noProof/>
                <w:webHidden/>
              </w:rPr>
            </w:r>
            <w:r w:rsidR="001477BA">
              <w:rPr>
                <w:noProof/>
                <w:webHidden/>
              </w:rPr>
              <w:fldChar w:fldCharType="separate"/>
            </w:r>
            <w:r w:rsidR="001477BA">
              <w:rPr>
                <w:noProof/>
                <w:webHidden/>
              </w:rPr>
              <w:t>20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6" w:history="1">
            <w:r w:rsidR="001477BA" w:rsidRPr="00717F59">
              <w:rPr>
                <w:rStyle w:val="Hipercze"/>
                <w:noProof/>
              </w:rPr>
              <w:t>14.</w:t>
            </w:r>
            <w:r w:rsidR="001477BA">
              <w:rPr>
                <w:rFonts w:asciiTheme="minorHAnsi" w:eastAsiaTheme="minorEastAsia" w:hAnsiTheme="minorHAnsi" w:cstheme="minorBidi"/>
                <w:noProof/>
                <w:sz w:val="22"/>
                <w:szCs w:val="22"/>
              </w:rPr>
              <w:tab/>
            </w:r>
            <w:r w:rsidR="001477BA" w:rsidRPr="00717F59">
              <w:rPr>
                <w:rStyle w:val="Hipercze"/>
                <w:noProof/>
              </w:rPr>
              <w:t>OPIS  SPOSOBU OBLICZANIA CENY.</w:t>
            </w:r>
            <w:r w:rsidR="001477BA">
              <w:rPr>
                <w:noProof/>
                <w:webHidden/>
              </w:rPr>
              <w:tab/>
            </w:r>
            <w:r w:rsidR="001477BA">
              <w:rPr>
                <w:noProof/>
                <w:webHidden/>
              </w:rPr>
              <w:fldChar w:fldCharType="begin"/>
            </w:r>
            <w:r w:rsidR="001477BA">
              <w:rPr>
                <w:noProof/>
                <w:webHidden/>
              </w:rPr>
              <w:instrText xml:space="preserve"> PAGEREF _Toc500148976 \h </w:instrText>
            </w:r>
            <w:r w:rsidR="001477BA">
              <w:rPr>
                <w:noProof/>
                <w:webHidden/>
              </w:rPr>
            </w:r>
            <w:r w:rsidR="001477BA">
              <w:rPr>
                <w:noProof/>
                <w:webHidden/>
              </w:rPr>
              <w:fldChar w:fldCharType="separate"/>
            </w:r>
            <w:r w:rsidR="001477BA">
              <w:rPr>
                <w:noProof/>
                <w:webHidden/>
              </w:rPr>
              <w:t>21</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7" w:history="1">
            <w:r w:rsidR="001477BA" w:rsidRPr="00717F59">
              <w:rPr>
                <w:rStyle w:val="Hipercze"/>
                <w:noProof/>
              </w:rPr>
              <w:t>15.</w:t>
            </w:r>
            <w:r w:rsidR="001477BA">
              <w:rPr>
                <w:rFonts w:asciiTheme="minorHAnsi" w:eastAsiaTheme="minorEastAsia" w:hAnsiTheme="minorHAnsi" w:cstheme="minorBidi"/>
                <w:noProof/>
                <w:sz w:val="22"/>
                <w:szCs w:val="22"/>
              </w:rPr>
              <w:tab/>
            </w:r>
            <w:r w:rsidR="001477BA" w:rsidRPr="00717F59">
              <w:rPr>
                <w:rStyle w:val="Hipercze"/>
                <w:noProof/>
              </w:rPr>
              <w:t>OPIS KRYTERIÓW, KTÓRYMI ZAMAWIAJĄCY BĘDZIE SIĘ KIEROWAŁ PRZY WYBORZE OFERTY, WRAZ Z PODANIEM ZNACZENIA TYCH KRYTERIÓW I SPOSOBU OCENY OFERT.</w:t>
            </w:r>
            <w:r w:rsidR="001477BA">
              <w:rPr>
                <w:noProof/>
                <w:webHidden/>
              </w:rPr>
              <w:tab/>
            </w:r>
            <w:r w:rsidR="001477BA">
              <w:rPr>
                <w:noProof/>
                <w:webHidden/>
              </w:rPr>
              <w:fldChar w:fldCharType="begin"/>
            </w:r>
            <w:r w:rsidR="001477BA">
              <w:rPr>
                <w:noProof/>
                <w:webHidden/>
              </w:rPr>
              <w:instrText xml:space="preserve"> PAGEREF _Toc500148977 \h </w:instrText>
            </w:r>
            <w:r w:rsidR="001477BA">
              <w:rPr>
                <w:noProof/>
                <w:webHidden/>
              </w:rPr>
            </w:r>
            <w:r w:rsidR="001477BA">
              <w:rPr>
                <w:noProof/>
                <w:webHidden/>
              </w:rPr>
              <w:fldChar w:fldCharType="separate"/>
            </w:r>
            <w:r w:rsidR="001477BA">
              <w:rPr>
                <w:noProof/>
                <w:webHidden/>
              </w:rPr>
              <w:t>22</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8" w:history="1">
            <w:r w:rsidR="001477BA" w:rsidRPr="00717F59">
              <w:rPr>
                <w:rStyle w:val="Hipercze"/>
                <w:noProof/>
              </w:rPr>
              <w:t>6.</w:t>
            </w:r>
            <w:r w:rsidR="001477BA">
              <w:rPr>
                <w:rFonts w:asciiTheme="minorHAnsi" w:eastAsiaTheme="minorEastAsia" w:hAnsiTheme="minorHAnsi" w:cstheme="minorBidi"/>
                <w:noProof/>
                <w:sz w:val="22"/>
                <w:szCs w:val="22"/>
              </w:rPr>
              <w:tab/>
            </w:r>
            <w:r w:rsidR="001477BA" w:rsidRPr="00717F59">
              <w:rPr>
                <w:rStyle w:val="Hipercze"/>
                <w:noProof/>
              </w:rPr>
              <w:t>INFORMACJE O FORMALNOŚCIACH, JAKIE POWINNY ZOSTAĆ DOPEŁNIONE PO WYBORZE OFERTY W CELU ZAWARCIA UMOWY W SPRAWIE ZAMÓWIENIA PUBLICZNEGO.</w:t>
            </w:r>
            <w:r w:rsidR="001477BA">
              <w:rPr>
                <w:noProof/>
                <w:webHidden/>
              </w:rPr>
              <w:tab/>
            </w:r>
            <w:r w:rsidR="001477BA">
              <w:rPr>
                <w:noProof/>
                <w:webHidden/>
              </w:rPr>
              <w:fldChar w:fldCharType="begin"/>
            </w:r>
            <w:r w:rsidR="001477BA">
              <w:rPr>
                <w:noProof/>
                <w:webHidden/>
              </w:rPr>
              <w:instrText xml:space="preserve"> PAGEREF _Toc500148978 \h </w:instrText>
            </w:r>
            <w:r w:rsidR="001477BA">
              <w:rPr>
                <w:noProof/>
                <w:webHidden/>
              </w:rPr>
            </w:r>
            <w:r w:rsidR="001477BA">
              <w:rPr>
                <w:noProof/>
                <w:webHidden/>
              </w:rPr>
              <w:fldChar w:fldCharType="separate"/>
            </w:r>
            <w:r w:rsidR="001477BA">
              <w:rPr>
                <w:noProof/>
                <w:webHidden/>
              </w:rPr>
              <w:t>24</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79" w:history="1">
            <w:r w:rsidR="001477BA" w:rsidRPr="00717F59">
              <w:rPr>
                <w:rStyle w:val="Hipercze"/>
                <w:noProof/>
              </w:rPr>
              <w:t>17.</w:t>
            </w:r>
            <w:r w:rsidR="001477BA">
              <w:rPr>
                <w:rFonts w:asciiTheme="minorHAnsi" w:eastAsiaTheme="minorEastAsia" w:hAnsiTheme="minorHAnsi" w:cstheme="minorBidi"/>
                <w:noProof/>
                <w:sz w:val="22"/>
                <w:szCs w:val="22"/>
              </w:rPr>
              <w:tab/>
            </w:r>
            <w:r w:rsidR="001477BA" w:rsidRPr="00717F59">
              <w:rPr>
                <w:rStyle w:val="Hipercze"/>
                <w:noProof/>
              </w:rPr>
              <w:t>WYMAGANIA DOTYCZĄCE ZABEZPIECZENIA NALEŻYTEGO WYKONANIA UMOWY.</w:t>
            </w:r>
            <w:r w:rsidR="001477BA">
              <w:rPr>
                <w:noProof/>
                <w:webHidden/>
              </w:rPr>
              <w:tab/>
            </w:r>
            <w:r w:rsidR="001477BA">
              <w:rPr>
                <w:noProof/>
                <w:webHidden/>
              </w:rPr>
              <w:fldChar w:fldCharType="begin"/>
            </w:r>
            <w:r w:rsidR="001477BA">
              <w:rPr>
                <w:noProof/>
                <w:webHidden/>
              </w:rPr>
              <w:instrText xml:space="preserve"> PAGEREF _Toc500148979 \h </w:instrText>
            </w:r>
            <w:r w:rsidR="001477BA">
              <w:rPr>
                <w:noProof/>
                <w:webHidden/>
              </w:rPr>
            </w:r>
            <w:r w:rsidR="001477BA">
              <w:rPr>
                <w:noProof/>
                <w:webHidden/>
              </w:rPr>
              <w:fldChar w:fldCharType="separate"/>
            </w:r>
            <w:r w:rsidR="001477BA">
              <w:rPr>
                <w:noProof/>
                <w:webHidden/>
              </w:rPr>
              <w:t>25</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0" w:history="1">
            <w:r w:rsidR="001477BA" w:rsidRPr="00717F59">
              <w:rPr>
                <w:rStyle w:val="Hipercze"/>
                <w:noProof/>
              </w:rPr>
              <w:t>18.</w:t>
            </w:r>
            <w:r w:rsidR="001477BA">
              <w:rPr>
                <w:rFonts w:asciiTheme="minorHAnsi" w:eastAsiaTheme="minorEastAsia" w:hAnsiTheme="minorHAnsi" w:cstheme="minorBidi"/>
                <w:noProof/>
                <w:sz w:val="22"/>
                <w:szCs w:val="22"/>
              </w:rPr>
              <w:tab/>
            </w:r>
            <w:r w:rsidR="001477BA" w:rsidRPr="00717F59">
              <w:rPr>
                <w:rStyle w:val="Hipercze"/>
                <w:noProof/>
              </w:rPr>
              <w:t>POSTANOWIENIA, KTÓRE ZOSTANĄ WPROWADZONE DO TREŚCI  ZAWIERANEJ UMOWY.</w:t>
            </w:r>
            <w:r w:rsidR="001477BA">
              <w:rPr>
                <w:noProof/>
                <w:webHidden/>
              </w:rPr>
              <w:tab/>
            </w:r>
            <w:r w:rsidR="001477BA">
              <w:rPr>
                <w:noProof/>
                <w:webHidden/>
              </w:rPr>
              <w:fldChar w:fldCharType="begin"/>
            </w:r>
            <w:r w:rsidR="001477BA">
              <w:rPr>
                <w:noProof/>
                <w:webHidden/>
              </w:rPr>
              <w:instrText xml:space="preserve"> PAGEREF _Toc500148980 \h </w:instrText>
            </w:r>
            <w:r w:rsidR="001477BA">
              <w:rPr>
                <w:noProof/>
                <w:webHidden/>
              </w:rPr>
            </w:r>
            <w:r w:rsidR="001477BA">
              <w:rPr>
                <w:noProof/>
                <w:webHidden/>
              </w:rPr>
              <w:fldChar w:fldCharType="separate"/>
            </w:r>
            <w:r w:rsidR="001477BA">
              <w:rPr>
                <w:noProof/>
                <w:webHidden/>
              </w:rPr>
              <w:t>27</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1" w:history="1">
            <w:r w:rsidR="001477BA" w:rsidRPr="00717F59">
              <w:rPr>
                <w:rStyle w:val="Hipercze"/>
                <w:noProof/>
              </w:rPr>
              <w:t>19.</w:t>
            </w:r>
            <w:r w:rsidR="001477BA">
              <w:rPr>
                <w:rFonts w:asciiTheme="minorHAnsi" w:eastAsiaTheme="minorEastAsia" w:hAnsiTheme="minorHAnsi" w:cstheme="minorBidi"/>
                <w:noProof/>
                <w:sz w:val="22"/>
                <w:szCs w:val="22"/>
              </w:rPr>
              <w:tab/>
            </w:r>
            <w:r w:rsidR="001477BA" w:rsidRPr="00717F59">
              <w:rPr>
                <w:rStyle w:val="Hipercze"/>
                <w:noProof/>
              </w:rPr>
              <w:t>POUCZENIE O ŚRODKACH OCHRONY PRAWNEJ PRZYSŁUGUJĄCYCH WYKONAWCY W TOKU POSTĘPOWANIA O UDZIELENIE ZAMÓWIENIA.</w:t>
            </w:r>
            <w:r w:rsidR="001477BA">
              <w:rPr>
                <w:noProof/>
                <w:webHidden/>
              </w:rPr>
              <w:tab/>
            </w:r>
            <w:r w:rsidR="001477BA">
              <w:rPr>
                <w:noProof/>
                <w:webHidden/>
              </w:rPr>
              <w:fldChar w:fldCharType="begin"/>
            </w:r>
            <w:r w:rsidR="001477BA">
              <w:rPr>
                <w:noProof/>
                <w:webHidden/>
              </w:rPr>
              <w:instrText xml:space="preserve"> PAGEREF _Toc500148981 \h </w:instrText>
            </w:r>
            <w:r w:rsidR="001477BA">
              <w:rPr>
                <w:noProof/>
                <w:webHidden/>
              </w:rPr>
            </w:r>
            <w:r w:rsidR="001477BA">
              <w:rPr>
                <w:noProof/>
                <w:webHidden/>
              </w:rPr>
              <w:fldChar w:fldCharType="separate"/>
            </w:r>
            <w:r w:rsidR="001477BA">
              <w:rPr>
                <w:noProof/>
                <w:webHidden/>
              </w:rPr>
              <w:t>28</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2" w:history="1">
            <w:r w:rsidR="001477BA" w:rsidRPr="00717F59">
              <w:rPr>
                <w:rStyle w:val="Hipercze"/>
                <w:noProof/>
              </w:rPr>
              <w:t>20.</w:t>
            </w:r>
            <w:r w:rsidR="001477BA">
              <w:rPr>
                <w:rFonts w:asciiTheme="minorHAnsi" w:eastAsiaTheme="minorEastAsia" w:hAnsiTheme="minorHAnsi" w:cstheme="minorBidi"/>
                <w:noProof/>
                <w:sz w:val="22"/>
                <w:szCs w:val="22"/>
              </w:rPr>
              <w:tab/>
            </w:r>
            <w:r w:rsidR="001477BA" w:rsidRPr="00717F59">
              <w:rPr>
                <w:rStyle w:val="Hipercze"/>
                <w:noProof/>
              </w:rPr>
              <w:t>INFORMACJE DOTYCZĄCE CZĘŚCI ZAMÓWIENIA.</w:t>
            </w:r>
            <w:r w:rsidR="001477BA">
              <w:rPr>
                <w:noProof/>
                <w:webHidden/>
              </w:rPr>
              <w:tab/>
            </w:r>
            <w:r w:rsidR="001477BA">
              <w:rPr>
                <w:noProof/>
                <w:webHidden/>
              </w:rPr>
              <w:fldChar w:fldCharType="begin"/>
            </w:r>
            <w:r w:rsidR="001477BA">
              <w:rPr>
                <w:noProof/>
                <w:webHidden/>
              </w:rPr>
              <w:instrText xml:space="preserve"> PAGEREF _Toc500148982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3" w:history="1">
            <w:r w:rsidR="001477BA" w:rsidRPr="00717F59">
              <w:rPr>
                <w:rStyle w:val="Hipercze"/>
                <w:noProof/>
              </w:rPr>
              <w:t>21.</w:t>
            </w:r>
            <w:r w:rsidR="001477BA">
              <w:rPr>
                <w:rFonts w:asciiTheme="minorHAnsi" w:eastAsiaTheme="minorEastAsia" w:hAnsiTheme="minorHAnsi" w:cstheme="minorBidi"/>
                <w:noProof/>
                <w:sz w:val="22"/>
                <w:szCs w:val="22"/>
              </w:rPr>
              <w:tab/>
            </w:r>
            <w:r w:rsidR="001477BA" w:rsidRPr="00717F59">
              <w:rPr>
                <w:rStyle w:val="Hipercze"/>
                <w:noProof/>
              </w:rPr>
              <w:t>MAKSYMALNA LICZBA WYKONAWCÓW (w przypadku umowy ramowej).</w:t>
            </w:r>
            <w:r w:rsidR="001477BA">
              <w:rPr>
                <w:noProof/>
                <w:webHidden/>
              </w:rPr>
              <w:tab/>
            </w:r>
            <w:r w:rsidR="001477BA">
              <w:rPr>
                <w:noProof/>
                <w:webHidden/>
              </w:rPr>
              <w:fldChar w:fldCharType="begin"/>
            </w:r>
            <w:r w:rsidR="001477BA">
              <w:rPr>
                <w:noProof/>
                <w:webHidden/>
              </w:rPr>
              <w:instrText xml:space="preserve"> PAGEREF _Toc500148983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4" w:history="1">
            <w:r w:rsidR="001477BA" w:rsidRPr="00717F59">
              <w:rPr>
                <w:rStyle w:val="Hipercze"/>
                <w:noProof/>
              </w:rPr>
              <w:t>22.</w:t>
            </w:r>
            <w:r w:rsidR="001477BA">
              <w:rPr>
                <w:rFonts w:asciiTheme="minorHAnsi" w:eastAsiaTheme="minorEastAsia" w:hAnsiTheme="minorHAnsi" w:cstheme="minorBidi"/>
                <w:noProof/>
                <w:sz w:val="22"/>
                <w:szCs w:val="22"/>
              </w:rPr>
              <w:tab/>
            </w:r>
            <w:r w:rsidR="001477BA" w:rsidRPr="00717F59">
              <w:rPr>
                <w:rStyle w:val="Hipercze"/>
                <w:noProof/>
              </w:rPr>
              <w:t xml:space="preserve">INFORMACJĘ O PRZEWIDYWANYCH ZAMÓWIENIACH, O KTÓRYCH MOWA W ART. 67 UST. 1 PKT 6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_Toc500148984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5" w:history="1">
            <w:r w:rsidR="001477BA" w:rsidRPr="00717F59">
              <w:rPr>
                <w:rStyle w:val="Hipercze"/>
                <w:noProof/>
              </w:rPr>
              <w:t>23.</w:t>
            </w:r>
            <w:r w:rsidR="001477BA">
              <w:rPr>
                <w:rFonts w:asciiTheme="minorHAnsi" w:eastAsiaTheme="minorEastAsia" w:hAnsiTheme="minorHAnsi" w:cstheme="minorBidi"/>
                <w:noProof/>
                <w:sz w:val="22"/>
                <w:szCs w:val="22"/>
              </w:rPr>
              <w:tab/>
            </w:r>
            <w:r w:rsidR="001477BA" w:rsidRPr="00717F59">
              <w:rPr>
                <w:rStyle w:val="Hipercze"/>
                <w:noProof/>
              </w:rPr>
              <w:t>OPIS SPOSOBU PRZEDSTAWIANIA OFERT WARIANTOWYCH ORAZ MINIMALNE WARUNKI JAKIM MUSZĄ ODPOWIADAC OFERTY WARIANTOWE.</w:t>
            </w:r>
            <w:r w:rsidR="001477BA">
              <w:rPr>
                <w:noProof/>
                <w:webHidden/>
              </w:rPr>
              <w:tab/>
            </w:r>
            <w:r w:rsidR="001477BA">
              <w:rPr>
                <w:noProof/>
                <w:webHidden/>
              </w:rPr>
              <w:fldChar w:fldCharType="begin"/>
            </w:r>
            <w:r w:rsidR="001477BA">
              <w:rPr>
                <w:noProof/>
                <w:webHidden/>
              </w:rPr>
              <w:instrText xml:space="preserve"> PAGEREF _Toc500148985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6" w:history="1">
            <w:r w:rsidR="001477BA" w:rsidRPr="00717F59">
              <w:rPr>
                <w:rStyle w:val="Hipercze"/>
                <w:noProof/>
              </w:rPr>
              <w:t>24.</w:t>
            </w:r>
            <w:r w:rsidR="001477BA">
              <w:rPr>
                <w:rFonts w:asciiTheme="minorHAnsi" w:eastAsiaTheme="minorEastAsia" w:hAnsiTheme="minorHAnsi" w:cstheme="minorBidi"/>
                <w:noProof/>
                <w:sz w:val="22"/>
                <w:szCs w:val="22"/>
              </w:rPr>
              <w:tab/>
            </w:r>
            <w:r w:rsidR="001477BA" w:rsidRPr="00717F59">
              <w:rPr>
                <w:rStyle w:val="Hipercze"/>
                <w:noProof/>
              </w:rPr>
              <w:t>ADRES POCZTY ELEKTRONICZNEJ LUB STRONY INTERNETOWEJ ZAMAWIAJĄCEGO.</w:t>
            </w:r>
            <w:r w:rsidR="001477BA">
              <w:rPr>
                <w:noProof/>
                <w:webHidden/>
              </w:rPr>
              <w:tab/>
            </w:r>
            <w:r w:rsidR="001477BA">
              <w:rPr>
                <w:noProof/>
                <w:webHidden/>
              </w:rPr>
              <w:fldChar w:fldCharType="begin"/>
            </w:r>
            <w:r w:rsidR="001477BA">
              <w:rPr>
                <w:noProof/>
                <w:webHidden/>
              </w:rPr>
              <w:instrText xml:space="preserve"> PAGEREF _Toc500148986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7" w:history="1">
            <w:r w:rsidR="001477BA" w:rsidRPr="00717F59">
              <w:rPr>
                <w:rStyle w:val="Hipercze"/>
                <w:noProof/>
              </w:rPr>
              <w:t>25.</w:t>
            </w:r>
            <w:r w:rsidR="001477BA">
              <w:rPr>
                <w:rFonts w:asciiTheme="minorHAnsi" w:eastAsiaTheme="minorEastAsia" w:hAnsiTheme="minorHAnsi" w:cstheme="minorBidi"/>
                <w:noProof/>
                <w:sz w:val="22"/>
                <w:szCs w:val="22"/>
              </w:rPr>
              <w:tab/>
            </w:r>
            <w:r w:rsidR="001477BA" w:rsidRPr="00717F59">
              <w:rPr>
                <w:rStyle w:val="Hipercze"/>
                <w:noProof/>
              </w:rPr>
              <w:t>INFORMACJE DOTYCZĄCE WALUT OBCYCH, W JAKICH MOGĄ BYĆ PROWADZONE ROZLICZENIA MIĘDZY ZAMAWIAJĄCYM A WYKONAWCĄ.</w:t>
            </w:r>
            <w:r w:rsidR="001477BA">
              <w:rPr>
                <w:noProof/>
                <w:webHidden/>
              </w:rPr>
              <w:tab/>
            </w:r>
            <w:r w:rsidR="001477BA">
              <w:rPr>
                <w:noProof/>
                <w:webHidden/>
              </w:rPr>
              <w:fldChar w:fldCharType="begin"/>
            </w:r>
            <w:r w:rsidR="001477BA">
              <w:rPr>
                <w:noProof/>
                <w:webHidden/>
              </w:rPr>
              <w:instrText xml:space="preserve"> PAGEREF _Toc500148987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8" w:history="1">
            <w:r w:rsidR="001477BA" w:rsidRPr="00717F59">
              <w:rPr>
                <w:rStyle w:val="Hipercze"/>
                <w:noProof/>
              </w:rPr>
              <w:t>26.</w:t>
            </w:r>
            <w:r w:rsidR="001477BA">
              <w:rPr>
                <w:rFonts w:asciiTheme="minorHAnsi" w:eastAsiaTheme="minorEastAsia" w:hAnsiTheme="minorHAnsi" w:cstheme="minorBidi"/>
                <w:noProof/>
                <w:sz w:val="22"/>
                <w:szCs w:val="22"/>
              </w:rPr>
              <w:tab/>
            </w:r>
            <w:r w:rsidR="001477BA" w:rsidRPr="00717F59">
              <w:rPr>
                <w:rStyle w:val="Hipercze"/>
                <w:noProof/>
              </w:rPr>
              <w:t>INFORMACJE DOTYCZĄCE AUKCJI ELEKTRONICZNEJ.</w:t>
            </w:r>
            <w:r w:rsidR="001477BA">
              <w:rPr>
                <w:noProof/>
                <w:webHidden/>
              </w:rPr>
              <w:tab/>
            </w:r>
            <w:r w:rsidR="001477BA">
              <w:rPr>
                <w:noProof/>
                <w:webHidden/>
              </w:rPr>
              <w:fldChar w:fldCharType="begin"/>
            </w:r>
            <w:r w:rsidR="001477BA">
              <w:rPr>
                <w:noProof/>
                <w:webHidden/>
              </w:rPr>
              <w:instrText xml:space="preserve"> PAGEREF _Toc500148988 \h </w:instrText>
            </w:r>
            <w:r w:rsidR="001477BA">
              <w:rPr>
                <w:noProof/>
                <w:webHidden/>
              </w:rPr>
            </w:r>
            <w:r w:rsidR="001477BA">
              <w:rPr>
                <w:noProof/>
                <w:webHidden/>
              </w:rPr>
              <w:fldChar w:fldCharType="separate"/>
            </w:r>
            <w:r w:rsidR="001477BA">
              <w:rPr>
                <w:noProof/>
                <w:webHidden/>
              </w:rPr>
              <w:t>29</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89" w:history="1">
            <w:r w:rsidR="001477BA" w:rsidRPr="00717F59">
              <w:rPr>
                <w:rStyle w:val="Hipercze"/>
                <w:noProof/>
              </w:rPr>
              <w:t>27.</w:t>
            </w:r>
            <w:r w:rsidR="001477BA">
              <w:rPr>
                <w:rFonts w:asciiTheme="minorHAnsi" w:eastAsiaTheme="minorEastAsia" w:hAnsiTheme="minorHAnsi" w:cstheme="minorBidi"/>
                <w:noProof/>
                <w:sz w:val="22"/>
                <w:szCs w:val="22"/>
              </w:rPr>
              <w:tab/>
            </w:r>
            <w:r w:rsidR="001477BA" w:rsidRPr="00717F59">
              <w:rPr>
                <w:rStyle w:val="Hipercze"/>
                <w:noProof/>
              </w:rPr>
              <w:t>WYSOKOŚC ZWROTU KOSZTÓW UDZIAŁU W POSTĘPOWANIU.</w:t>
            </w:r>
            <w:r w:rsidR="001477BA">
              <w:rPr>
                <w:noProof/>
                <w:webHidden/>
              </w:rPr>
              <w:tab/>
            </w:r>
            <w:r w:rsidR="001477BA">
              <w:rPr>
                <w:noProof/>
                <w:webHidden/>
              </w:rPr>
              <w:fldChar w:fldCharType="begin"/>
            </w:r>
            <w:r w:rsidR="001477BA">
              <w:rPr>
                <w:noProof/>
                <w:webHidden/>
              </w:rPr>
              <w:instrText xml:space="preserve"> PAGEREF _Toc500148989 \h </w:instrText>
            </w:r>
            <w:r w:rsidR="001477BA">
              <w:rPr>
                <w:noProof/>
                <w:webHidden/>
              </w:rPr>
            </w:r>
            <w:r w:rsidR="001477BA">
              <w:rPr>
                <w:noProof/>
                <w:webHidden/>
              </w:rPr>
              <w:fldChar w:fldCharType="separate"/>
            </w:r>
            <w:r w:rsidR="001477BA">
              <w:rPr>
                <w:noProof/>
                <w:webHidden/>
              </w:rPr>
              <w:t>30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0" w:history="1">
            <w:r w:rsidR="001477BA" w:rsidRPr="00717F59">
              <w:rPr>
                <w:rStyle w:val="Hipercze"/>
                <w:noProof/>
              </w:rPr>
              <w:t>28.</w:t>
            </w:r>
            <w:r w:rsidR="001477BA">
              <w:rPr>
                <w:rFonts w:asciiTheme="minorHAnsi" w:eastAsiaTheme="minorEastAsia" w:hAnsiTheme="minorHAnsi" w:cstheme="minorBidi"/>
                <w:noProof/>
                <w:sz w:val="22"/>
                <w:szCs w:val="22"/>
              </w:rPr>
              <w:tab/>
            </w:r>
            <w:r w:rsidR="001477BA" w:rsidRPr="00717F59">
              <w:rPr>
                <w:rStyle w:val="Hipercze"/>
                <w:noProof/>
              </w:rPr>
              <w:t xml:space="preserve">WYMAGANIA, O KTÓRYCH MOWA W ART. 29 UST. 3a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_Toc500148990 \h </w:instrText>
            </w:r>
            <w:r w:rsidR="001477BA">
              <w:rPr>
                <w:noProof/>
                <w:webHidden/>
              </w:rPr>
            </w:r>
            <w:r w:rsidR="001477BA">
              <w:rPr>
                <w:noProof/>
                <w:webHidden/>
              </w:rPr>
              <w:fldChar w:fldCharType="separate"/>
            </w:r>
            <w:r w:rsidR="001477BA">
              <w:rPr>
                <w:noProof/>
                <w:webHidden/>
              </w:rPr>
              <w:t>30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1" w:history="1">
            <w:r w:rsidR="001477BA" w:rsidRPr="00717F59">
              <w:rPr>
                <w:rStyle w:val="Hipercze"/>
                <w:noProof/>
              </w:rPr>
              <w:t>29.</w:t>
            </w:r>
            <w:r w:rsidR="001477BA">
              <w:rPr>
                <w:rFonts w:asciiTheme="minorHAnsi" w:eastAsiaTheme="minorEastAsia" w:hAnsiTheme="minorHAnsi" w:cstheme="minorBidi"/>
                <w:noProof/>
                <w:sz w:val="22"/>
                <w:szCs w:val="22"/>
              </w:rPr>
              <w:tab/>
            </w:r>
            <w:r w:rsidR="001477BA" w:rsidRPr="00717F59">
              <w:rPr>
                <w:rStyle w:val="Hipercze"/>
                <w:noProof/>
              </w:rPr>
              <w:t xml:space="preserve">WYMAGANIA, O KTÓRYCH MOWA W ART. 29 UST. 4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_Toc500148991 \h </w:instrText>
            </w:r>
            <w:r w:rsidR="001477BA">
              <w:rPr>
                <w:noProof/>
                <w:webHidden/>
              </w:rPr>
            </w:r>
            <w:r w:rsidR="001477BA">
              <w:rPr>
                <w:noProof/>
                <w:webHidden/>
              </w:rPr>
              <w:fldChar w:fldCharType="separate"/>
            </w:r>
            <w:r w:rsidR="001477BA">
              <w:rPr>
                <w:noProof/>
                <w:webHidden/>
              </w:rPr>
              <w:t>30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2" w:history="1">
            <w:r w:rsidR="001477BA" w:rsidRPr="00717F59">
              <w:rPr>
                <w:rStyle w:val="Hipercze"/>
                <w:noProof/>
              </w:rPr>
              <w:t>30.</w:t>
            </w:r>
            <w:r w:rsidR="001477BA">
              <w:rPr>
                <w:rFonts w:asciiTheme="minorHAnsi" w:eastAsiaTheme="minorEastAsia" w:hAnsiTheme="minorHAnsi" w:cstheme="minorBidi"/>
                <w:noProof/>
                <w:sz w:val="22"/>
                <w:szCs w:val="22"/>
              </w:rPr>
              <w:tab/>
            </w:r>
            <w:r w:rsidR="001477BA" w:rsidRPr="00717F59">
              <w:rPr>
                <w:rStyle w:val="Hipercze"/>
                <w:noProof/>
              </w:rPr>
              <w:t>INFORMACJE O OBOWIĄZKU OSOBISTEGO WYKONANIA PRZEZ WYKONAWCĘ KLUCZOWYCH CZĘŚCI ZAMÓWIENIA</w:t>
            </w:r>
            <w:r w:rsidR="001477BA">
              <w:rPr>
                <w:noProof/>
                <w:webHidden/>
              </w:rPr>
              <w:tab/>
            </w:r>
            <w:r w:rsidR="001477BA">
              <w:rPr>
                <w:noProof/>
                <w:webHidden/>
              </w:rPr>
              <w:fldChar w:fldCharType="begin"/>
            </w:r>
            <w:r w:rsidR="001477BA">
              <w:rPr>
                <w:noProof/>
                <w:webHidden/>
              </w:rPr>
              <w:instrText xml:space="preserve"> PAGEREF _Toc500148992 \h </w:instrText>
            </w:r>
            <w:r w:rsidR="001477BA">
              <w:rPr>
                <w:noProof/>
                <w:webHidden/>
              </w:rPr>
            </w:r>
            <w:r w:rsidR="001477BA">
              <w:rPr>
                <w:noProof/>
                <w:webHidden/>
              </w:rPr>
              <w:fldChar w:fldCharType="separate"/>
            </w:r>
            <w:r w:rsidR="001477BA">
              <w:rPr>
                <w:noProof/>
                <w:webHidden/>
              </w:rPr>
              <w:t>30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3" w:history="1">
            <w:r w:rsidR="001477BA" w:rsidRPr="00717F59">
              <w:rPr>
                <w:rStyle w:val="Hipercze"/>
                <w:noProof/>
              </w:rPr>
              <w:t>31.</w:t>
            </w:r>
            <w:r w:rsidR="001477BA">
              <w:rPr>
                <w:rFonts w:asciiTheme="minorHAnsi" w:eastAsiaTheme="minorEastAsia" w:hAnsiTheme="minorHAnsi" w:cstheme="minorBidi"/>
                <w:noProof/>
                <w:sz w:val="22"/>
                <w:szCs w:val="22"/>
              </w:rPr>
              <w:tab/>
            </w:r>
            <w:r w:rsidR="001477BA" w:rsidRPr="00717F59">
              <w:rPr>
                <w:rStyle w:val="Hipercze"/>
                <w:noProof/>
              </w:rPr>
              <w:t>WYMAGANIA I INFORMACJE DOTYCZĄCE UMÓW O PODWYKONAWSTWO</w:t>
            </w:r>
            <w:r w:rsidR="001477BA">
              <w:rPr>
                <w:noProof/>
                <w:webHidden/>
              </w:rPr>
              <w:tab/>
            </w:r>
            <w:r w:rsidR="001477BA">
              <w:rPr>
                <w:noProof/>
                <w:webHidden/>
              </w:rPr>
              <w:fldChar w:fldCharType="begin"/>
            </w:r>
            <w:r w:rsidR="001477BA">
              <w:rPr>
                <w:noProof/>
                <w:webHidden/>
              </w:rPr>
              <w:instrText xml:space="preserve"> PAGEREF _Toc500148993 \h </w:instrText>
            </w:r>
            <w:r w:rsidR="001477BA">
              <w:rPr>
                <w:noProof/>
                <w:webHidden/>
              </w:rPr>
            </w:r>
            <w:r w:rsidR="001477BA">
              <w:rPr>
                <w:noProof/>
                <w:webHidden/>
              </w:rPr>
              <w:fldChar w:fldCharType="separate"/>
            </w:r>
            <w:r w:rsidR="001477BA">
              <w:rPr>
                <w:noProof/>
                <w:webHidden/>
              </w:rPr>
              <w:t>30</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4" w:history="1">
            <w:r w:rsidR="001477BA" w:rsidRPr="00717F59">
              <w:rPr>
                <w:rStyle w:val="Hipercze"/>
                <w:noProof/>
              </w:rPr>
              <w:t>32.</w:t>
            </w:r>
            <w:r w:rsidR="001477BA">
              <w:rPr>
                <w:rFonts w:asciiTheme="minorHAnsi" w:eastAsiaTheme="minorEastAsia" w:hAnsiTheme="minorHAnsi" w:cstheme="minorBidi"/>
                <w:noProof/>
                <w:sz w:val="22"/>
                <w:szCs w:val="22"/>
              </w:rPr>
              <w:tab/>
            </w:r>
            <w:r w:rsidR="001477BA" w:rsidRPr="00717F59">
              <w:rPr>
                <w:rStyle w:val="Hipercze"/>
                <w:noProof/>
              </w:rPr>
              <w:t xml:space="preserve">PROCENTOWA WARTOŚĆ OSTATNIEJ CZĘŚCI WYNAGRODZENIA OKREŚLONA ZGODNIE Z ART. 143a UST. 3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_Toc500148994 \h </w:instrText>
            </w:r>
            <w:r w:rsidR="001477BA">
              <w:rPr>
                <w:noProof/>
                <w:webHidden/>
              </w:rPr>
            </w:r>
            <w:r w:rsidR="001477BA">
              <w:rPr>
                <w:noProof/>
                <w:webHidden/>
              </w:rPr>
              <w:fldChar w:fldCharType="separate"/>
            </w:r>
            <w:r w:rsidR="001477BA">
              <w:rPr>
                <w:noProof/>
                <w:webHidden/>
              </w:rPr>
              <w:t>31</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5" w:history="1">
            <w:r w:rsidR="001477BA" w:rsidRPr="00717F59">
              <w:rPr>
                <w:rStyle w:val="Hipercze"/>
                <w:noProof/>
              </w:rPr>
              <w:t>33.</w:t>
            </w:r>
            <w:r w:rsidR="001477BA">
              <w:rPr>
                <w:rFonts w:asciiTheme="minorHAnsi" w:eastAsiaTheme="minorEastAsia" w:hAnsiTheme="minorHAnsi" w:cstheme="minorBidi"/>
                <w:noProof/>
                <w:sz w:val="22"/>
                <w:szCs w:val="22"/>
              </w:rPr>
              <w:tab/>
            </w:r>
            <w:r w:rsidR="001477BA" w:rsidRPr="00717F59">
              <w:rPr>
                <w:rStyle w:val="Hipercze"/>
                <w:noProof/>
              </w:rPr>
              <w:t xml:space="preserve">STANDARDY JAKOŚCIOWE, O KTÓRYCH MOWA W ART. 91 UST. 2A </w:t>
            </w:r>
            <w:r w:rsidR="001477BA" w:rsidRPr="00717F59">
              <w:rPr>
                <w:rStyle w:val="Hipercze"/>
                <w:i/>
                <w:noProof/>
              </w:rPr>
              <w:t>PRAWA ZAMÓWIEŃ PUBLICZNYCH</w:t>
            </w:r>
            <w:r w:rsidR="001477BA">
              <w:rPr>
                <w:noProof/>
                <w:webHidden/>
              </w:rPr>
              <w:tab/>
            </w:r>
            <w:r w:rsidR="001477BA">
              <w:rPr>
                <w:noProof/>
                <w:webHidden/>
              </w:rPr>
              <w:fldChar w:fldCharType="begin"/>
            </w:r>
            <w:r w:rsidR="001477BA">
              <w:rPr>
                <w:noProof/>
                <w:webHidden/>
              </w:rPr>
              <w:instrText xml:space="preserve"> PAGEREF _Toc500148995 \h </w:instrText>
            </w:r>
            <w:r w:rsidR="001477BA">
              <w:rPr>
                <w:noProof/>
                <w:webHidden/>
              </w:rPr>
            </w:r>
            <w:r w:rsidR="001477BA">
              <w:rPr>
                <w:noProof/>
                <w:webHidden/>
              </w:rPr>
              <w:fldChar w:fldCharType="separate"/>
            </w:r>
            <w:r w:rsidR="001477BA">
              <w:rPr>
                <w:noProof/>
                <w:webHidden/>
              </w:rPr>
              <w:t>31</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6" w:history="1">
            <w:r w:rsidR="001477BA" w:rsidRPr="00717F59">
              <w:rPr>
                <w:rStyle w:val="Hipercze"/>
                <w:noProof/>
              </w:rPr>
              <w:t>34.</w:t>
            </w:r>
            <w:r w:rsidR="001477BA">
              <w:rPr>
                <w:rFonts w:asciiTheme="minorHAnsi" w:eastAsiaTheme="minorEastAsia" w:hAnsiTheme="minorHAnsi" w:cstheme="minorBidi"/>
                <w:noProof/>
                <w:sz w:val="22"/>
                <w:szCs w:val="22"/>
              </w:rPr>
              <w:tab/>
            </w:r>
            <w:r w:rsidR="001477BA" w:rsidRPr="00717F59">
              <w:rPr>
                <w:rStyle w:val="Hipercze"/>
                <w:noProof/>
              </w:rPr>
              <w:t>INFORMACJE DOTYCZĄCE ZŁOŻENIA OFERT W POSTACI KATALOGÓW ELEKTRONICZNYCH</w:t>
            </w:r>
            <w:r w:rsidR="001477BA">
              <w:rPr>
                <w:noProof/>
                <w:webHidden/>
              </w:rPr>
              <w:tab/>
            </w:r>
            <w:r w:rsidR="001477BA">
              <w:rPr>
                <w:noProof/>
                <w:webHidden/>
              </w:rPr>
              <w:fldChar w:fldCharType="begin"/>
            </w:r>
            <w:r w:rsidR="001477BA">
              <w:rPr>
                <w:noProof/>
                <w:webHidden/>
              </w:rPr>
              <w:instrText xml:space="preserve"> PAGEREF _Toc500148996 \h </w:instrText>
            </w:r>
            <w:r w:rsidR="001477BA">
              <w:rPr>
                <w:noProof/>
                <w:webHidden/>
              </w:rPr>
            </w:r>
            <w:r w:rsidR="001477BA">
              <w:rPr>
                <w:noProof/>
                <w:webHidden/>
              </w:rPr>
              <w:fldChar w:fldCharType="separate"/>
            </w:r>
            <w:r w:rsidR="001477BA">
              <w:rPr>
                <w:noProof/>
                <w:webHidden/>
              </w:rPr>
              <w:t>31</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7" w:history="1">
            <w:r w:rsidR="001477BA" w:rsidRPr="00717F59">
              <w:rPr>
                <w:rStyle w:val="Hipercze"/>
                <w:noProof/>
              </w:rPr>
              <w:t>35.</w:t>
            </w:r>
            <w:r w:rsidR="001477BA">
              <w:rPr>
                <w:rFonts w:asciiTheme="minorHAnsi" w:eastAsiaTheme="minorEastAsia" w:hAnsiTheme="minorHAnsi" w:cstheme="minorBidi"/>
                <w:noProof/>
                <w:sz w:val="22"/>
                <w:szCs w:val="22"/>
              </w:rPr>
              <w:tab/>
            </w:r>
            <w:r w:rsidR="001477BA" w:rsidRPr="00717F59">
              <w:rPr>
                <w:rStyle w:val="Hipercze"/>
                <w:noProof/>
              </w:rPr>
              <w:t>INNE POSTANOWIENIA.</w:t>
            </w:r>
            <w:r w:rsidR="001477BA">
              <w:rPr>
                <w:noProof/>
                <w:webHidden/>
              </w:rPr>
              <w:tab/>
            </w:r>
            <w:r w:rsidR="001477BA">
              <w:rPr>
                <w:noProof/>
                <w:webHidden/>
              </w:rPr>
              <w:fldChar w:fldCharType="begin"/>
            </w:r>
            <w:r w:rsidR="001477BA">
              <w:rPr>
                <w:noProof/>
                <w:webHidden/>
              </w:rPr>
              <w:instrText xml:space="preserve"> PAGEREF _Toc500148997 \h </w:instrText>
            </w:r>
            <w:r w:rsidR="001477BA">
              <w:rPr>
                <w:noProof/>
                <w:webHidden/>
              </w:rPr>
            </w:r>
            <w:r w:rsidR="001477BA">
              <w:rPr>
                <w:noProof/>
                <w:webHidden/>
              </w:rPr>
              <w:fldChar w:fldCharType="separate"/>
            </w:r>
            <w:r w:rsidR="001477BA">
              <w:rPr>
                <w:noProof/>
                <w:webHidden/>
              </w:rPr>
              <w:t>31</w:t>
            </w:r>
            <w:r w:rsidR="001477BA">
              <w:rPr>
                <w:noProof/>
                <w:webHidden/>
              </w:rPr>
              <w:fldChar w:fldCharType="end"/>
            </w:r>
          </w:hyperlink>
        </w:p>
        <w:p w:rsidR="001477BA" w:rsidRDefault="00706577">
          <w:pPr>
            <w:pStyle w:val="Spistreci1"/>
            <w:rPr>
              <w:rFonts w:asciiTheme="minorHAnsi" w:eastAsiaTheme="minorEastAsia" w:hAnsiTheme="minorHAnsi" w:cstheme="minorBidi"/>
              <w:noProof/>
              <w:sz w:val="22"/>
              <w:szCs w:val="22"/>
            </w:rPr>
          </w:pPr>
          <w:hyperlink w:anchor="_Toc500148998" w:history="1">
            <w:r w:rsidR="001477BA" w:rsidRPr="00717F59">
              <w:rPr>
                <w:rStyle w:val="Hipercze"/>
                <w:noProof/>
              </w:rPr>
              <w:t>36.</w:t>
            </w:r>
            <w:r w:rsidR="001477BA">
              <w:rPr>
                <w:rFonts w:asciiTheme="minorHAnsi" w:eastAsiaTheme="minorEastAsia" w:hAnsiTheme="minorHAnsi" w:cstheme="minorBidi"/>
                <w:noProof/>
                <w:sz w:val="22"/>
                <w:szCs w:val="22"/>
              </w:rPr>
              <w:tab/>
            </w:r>
            <w:r w:rsidR="001477BA" w:rsidRPr="00717F59">
              <w:rPr>
                <w:rStyle w:val="Hipercze"/>
                <w:noProof/>
              </w:rPr>
              <w:t>ZAŁĄCZNIKI DO SIWZ</w:t>
            </w:r>
            <w:r w:rsidR="001477BA">
              <w:rPr>
                <w:noProof/>
                <w:webHidden/>
              </w:rPr>
              <w:tab/>
            </w:r>
            <w:r w:rsidR="001477BA">
              <w:rPr>
                <w:noProof/>
                <w:webHidden/>
              </w:rPr>
              <w:fldChar w:fldCharType="begin"/>
            </w:r>
            <w:r w:rsidR="001477BA">
              <w:rPr>
                <w:noProof/>
                <w:webHidden/>
              </w:rPr>
              <w:instrText xml:space="preserve"> PAGEREF _Toc500148998 \h </w:instrText>
            </w:r>
            <w:r w:rsidR="001477BA">
              <w:rPr>
                <w:noProof/>
                <w:webHidden/>
              </w:rPr>
            </w:r>
            <w:r w:rsidR="001477BA">
              <w:rPr>
                <w:noProof/>
                <w:webHidden/>
              </w:rPr>
              <w:fldChar w:fldCharType="separate"/>
            </w:r>
            <w:r w:rsidR="001477BA">
              <w:rPr>
                <w:noProof/>
                <w:webHidden/>
              </w:rPr>
              <w:t>32</w:t>
            </w:r>
            <w:r w:rsidR="001477BA">
              <w:rPr>
                <w:noProof/>
                <w:webHidden/>
              </w:rPr>
              <w:fldChar w:fldCharType="end"/>
            </w:r>
          </w:hyperlink>
        </w:p>
        <w:p w:rsidR="00217A65" w:rsidRPr="00624834" w:rsidRDefault="009F1B95"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0" w:name="_Toc500148963"/>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0"/>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Dz.U. z 201</w:t>
      </w:r>
      <w:r w:rsidR="002D7E18">
        <w:rPr>
          <w:color w:val="000000"/>
          <w:sz w:val="24"/>
          <w:szCs w:val="24"/>
        </w:rPr>
        <w:t>7</w:t>
      </w:r>
      <w:r w:rsidRPr="00624834">
        <w:rPr>
          <w:color w:val="000000"/>
          <w:sz w:val="24"/>
          <w:szCs w:val="24"/>
        </w:rPr>
        <w:t xml:space="preserve"> r. poz. </w:t>
      </w:r>
      <w:r w:rsidR="002D7E18">
        <w:rPr>
          <w:color w:val="000000"/>
          <w:sz w:val="24"/>
          <w:szCs w:val="24"/>
        </w:rPr>
        <w:t>1579</w:t>
      </w:r>
      <w:r w:rsidRPr="00624834">
        <w:rPr>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budowlane </w:t>
      </w:r>
      <w:r w:rsidRPr="00624834">
        <w:rPr>
          <w:bCs/>
          <w:color w:val="000000"/>
          <w:sz w:val="24"/>
          <w:szCs w:val="24"/>
        </w:rPr>
        <w:t>-</w:t>
      </w:r>
      <w:r w:rsidRPr="00624834">
        <w:rPr>
          <w:b/>
          <w:sz w:val="24"/>
          <w:szCs w:val="24"/>
        </w:rPr>
        <w:t xml:space="preserve"> </w:t>
      </w:r>
      <w:r w:rsidRPr="00624834">
        <w:rPr>
          <w:sz w:val="24"/>
          <w:szCs w:val="24"/>
        </w:rPr>
        <w:t xml:space="preserve">ustawa z dnia 07 lipca 1994 r. </w:t>
      </w:r>
      <w:r w:rsidRPr="00624834">
        <w:rPr>
          <w:i/>
          <w:sz w:val="24"/>
          <w:szCs w:val="24"/>
        </w:rPr>
        <w:t>Prawo budowlane</w:t>
      </w:r>
      <w:r w:rsidRPr="00624834">
        <w:rPr>
          <w:sz w:val="24"/>
          <w:szCs w:val="24"/>
        </w:rPr>
        <w:t xml:space="preserve"> (tekst jedn. Dz.U. z 2016 r. Nr 290 z </w:t>
      </w:r>
      <w:proofErr w:type="spellStart"/>
      <w:r w:rsidRPr="00624834">
        <w:rPr>
          <w:sz w:val="24"/>
          <w:szCs w:val="24"/>
        </w:rPr>
        <w:t>późn</w:t>
      </w:r>
      <w:proofErr w:type="spellEnd"/>
      <w:r w:rsidRPr="00624834">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Dz.U.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217A65" w:rsidRPr="00F45930"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Dz.U.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217A65" w:rsidRPr="00C727EE"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(Dz.U.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zakres usług projektowych oraz robót budowalnych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Dz.U.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 w:name="_Toc500148964"/>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1"/>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A51373" w:rsidP="00217A65">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122FF0">
        <w:rPr>
          <w:rFonts w:ascii="Times New Roman" w:hAnsi="Times New Roman" w:cs="Times New Roman"/>
          <w:sz w:val="24"/>
          <w:szCs w:val="24"/>
        </w:rPr>
        <w:tab/>
      </w:r>
      <w:r w:rsidR="00122FF0">
        <w:rPr>
          <w:rFonts w:ascii="Times New Roman" w:hAnsi="Times New Roman" w:cs="Times New Roman"/>
          <w:sz w:val="24"/>
          <w:szCs w:val="24"/>
        </w:rPr>
        <w:tab/>
      </w:r>
      <w:r>
        <w:rPr>
          <w:rFonts w:ascii="Times New Roman" w:hAnsi="Times New Roman" w:cs="Times New Roman"/>
          <w:sz w:val="24"/>
          <w:szCs w:val="24"/>
        </w:rPr>
        <w:t>032</w:t>
      </w:r>
      <w:r w:rsidR="00CE503F">
        <w:rPr>
          <w:rFonts w:ascii="Times New Roman" w:hAnsi="Times New Roman" w:cs="Times New Roman"/>
          <w:sz w:val="24"/>
          <w:szCs w:val="24"/>
        </w:rPr>
        <w:t> 630 30 91</w:t>
      </w:r>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00148965"/>
      <w:r w:rsidRPr="00624834">
        <w:rPr>
          <w:rFonts w:ascii="Times New Roman" w:hAnsi="Times New Roman"/>
          <w:sz w:val="28"/>
          <w:szCs w:val="28"/>
        </w:rPr>
        <w:t>3.</w:t>
      </w:r>
      <w:r w:rsidRPr="00624834">
        <w:rPr>
          <w:rFonts w:ascii="Times New Roman" w:hAnsi="Times New Roman"/>
          <w:sz w:val="28"/>
          <w:szCs w:val="28"/>
        </w:rPr>
        <w:tab/>
        <w:t>TRYB  UDZIELENIA  ZAMÓWIENIA.</w:t>
      </w:r>
      <w:bookmarkEnd w:id="2"/>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00148966"/>
      <w:r w:rsidRPr="00624834">
        <w:rPr>
          <w:rFonts w:ascii="Times New Roman" w:hAnsi="Times New Roman"/>
          <w:sz w:val="28"/>
          <w:szCs w:val="28"/>
        </w:rPr>
        <w:t>4.</w:t>
      </w:r>
      <w:r w:rsidRPr="00624834">
        <w:rPr>
          <w:rFonts w:ascii="Times New Roman" w:hAnsi="Times New Roman"/>
          <w:sz w:val="28"/>
          <w:szCs w:val="28"/>
        </w:rPr>
        <w:tab/>
        <w:t>OPIS  PRZEDMIOTU  ZAMÓWIENIA.</w:t>
      </w:r>
      <w:bookmarkEnd w:id="3"/>
    </w:p>
    <w:p w:rsidR="00CE503F" w:rsidRPr="009E33DC" w:rsidRDefault="00217A65" w:rsidP="009E33DC">
      <w:pPr>
        <w:pStyle w:val="Akapitzlist"/>
        <w:numPr>
          <w:ilvl w:val="1"/>
          <w:numId w:val="6"/>
        </w:numPr>
        <w:autoSpaceDE w:val="0"/>
        <w:autoSpaceDN w:val="0"/>
        <w:adjustRightInd w:val="0"/>
        <w:spacing w:before="120"/>
        <w:ind w:left="567" w:hanging="567"/>
        <w:jc w:val="both"/>
        <w:rPr>
          <w:rFonts w:eastAsia="Calibri"/>
          <w:sz w:val="24"/>
          <w:szCs w:val="24"/>
        </w:rPr>
      </w:pPr>
      <w:r w:rsidRPr="0074458C">
        <w:rPr>
          <w:sz w:val="24"/>
          <w:szCs w:val="24"/>
        </w:rPr>
        <w:t xml:space="preserve">Przedmiotem zamówienia jest </w:t>
      </w:r>
      <w:r w:rsidR="0074458C" w:rsidRPr="0074458C">
        <w:rPr>
          <w:sz w:val="24"/>
          <w:szCs w:val="24"/>
        </w:rPr>
        <w:t>wykonanie robót budowlanych</w:t>
      </w:r>
      <w:r w:rsidR="00A117C2">
        <w:rPr>
          <w:sz w:val="24"/>
          <w:szCs w:val="24"/>
        </w:rPr>
        <w:t xml:space="preserve"> </w:t>
      </w:r>
      <w:r w:rsidR="00165E97">
        <w:rPr>
          <w:sz w:val="24"/>
          <w:szCs w:val="24"/>
        </w:rPr>
        <w:t>obejmujących</w:t>
      </w:r>
      <w:r w:rsidR="00A94B8E">
        <w:rPr>
          <w:sz w:val="24"/>
          <w:szCs w:val="24"/>
        </w:rPr>
        <w:t xml:space="preserve"> przebudowę budynku </w:t>
      </w:r>
      <w:r w:rsidR="00A94B8E" w:rsidRPr="00A94B8E">
        <w:rPr>
          <w:sz w:val="24"/>
          <w:szCs w:val="24"/>
        </w:rPr>
        <w:t xml:space="preserve">byłej cechowni Kopalni Królowa Luiza </w:t>
      </w:r>
      <w:r w:rsidR="009E33DC" w:rsidRPr="00A94B8E">
        <w:rPr>
          <w:sz w:val="24"/>
          <w:szCs w:val="24"/>
        </w:rPr>
        <w:t xml:space="preserve">zlokalizowanego przy ul. Wolności 387 w Zabrzu </w:t>
      </w:r>
      <w:r w:rsidR="00A94B8E" w:rsidRPr="00A94B8E">
        <w:rPr>
          <w:sz w:val="24"/>
          <w:szCs w:val="24"/>
        </w:rPr>
        <w:t>wraz ze zmianą sposobu użytkowania na magazyn eksponatów zabytkowych Muzeum Górnictwa Węglowego.</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w:t>
      </w:r>
      <w:proofErr w:type="spellStart"/>
      <w:r>
        <w:rPr>
          <w:rFonts w:eastAsia="Arial"/>
          <w:i/>
          <w:color w:val="000000"/>
        </w:rPr>
        <w:t>STWiORB</w:t>
      </w:r>
      <w:proofErr w:type="spellEnd"/>
      <w:r>
        <w:rPr>
          <w:rFonts w:eastAsia="Arial"/>
          <w:i/>
          <w:color w:val="000000"/>
        </w:rPr>
        <w:t xml:space="preserve"> </w:t>
      </w:r>
      <w:r w:rsidRPr="00624834">
        <w:rPr>
          <w:rFonts w:eastAsia="Arial"/>
          <w:color w:val="000000"/>
        </w:rPr>
        <w:t>który stanowi załącznik nr 1 do SIWZ</w:t>
      </w:r>
      <w:r>
        <w:rPr>
          <w:rFonts w:eastAsia="Arial"/>
          <w:color w:val="000000"/>
        </w:rPr>
        <w:t>.</w:t>
      </w:r>
    </w:p>
    <w:p w:rsidR="009E778D" w:rsidRPr="00C86F3C" w:rsidRDefault="009E778D" w:rsidP="009E778D">
      <w:pPr>
        <w:suppressAutoHyphens/>
        <w:spacing w:before="120"/>
        <w:ind w:left="567" w:hanging="567"/>
        <w:jc w:val="both"/>
        <w:rPr>
          <w:rFonts w:eastAsia="Arial"/>
          <w:color w:val="000000"/>
        </w:rPr>
      </w:pPr>
      <w:r>
        <w:rPr>
          <w:rFonts w:eastAsiaTheme="minorHAnsi"/>
          <w:bCs/>
          <w:lang w:eastAsia="en-US"/>
        </w:rPr>
        <w:t>4.3.</w:t>
      </w:r>
      <w:r>
        <w:rPr>
          <w:rFonts w:eastAsiaTheme="minorHAnsi"/>
          <w:bCs/>
          <w:lang w:eastAsia="en-US"/>
        </w:rPr>
        <w:tab/>
      </w:r>
      <w:r w:rsidRPr="00C86F3C">
        <w:rPr>
          <w:rFonts w:eastAsiaTheme="minorHAnsi"/>
          <w:bCs/>
          <w:lang w:eastAsia="en-US"/>
        </w:rPr>
        <w:t>Rozwiązania równoważne.</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 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 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 dopuszczenia oraz zapewnią</w:t>
      </w:r>
      <w:r>
        <w:rPr>
          <w:rFonts w:eastAsiaTheme="minorHAnsi"/>
          <w:lang w:eastAsia="en-US"/>
        </w:rPr>
        <w:t xml:space="preserve"> </w:t>
      </w:r>
      <w:r w:rsidRPr="00762D2E">
        <w:rPr>
          <w:rFonts w:eastAsiaTheme="minorHAnsi"/>
          <w:lang w:eastAsia="en-US"/>
        </w:rPr>
        <w:t>wykonanie zamówienia zgodnie z oczekiwaniami i 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 xml:space="preserve">technicznych, aprobat, specyfikacji technicznych i systemów </w:t>
      </w:r>
      <w:r w:rsidRPr="00762D2E">
        <w:rPr>
          <w:rFonts w:eastAsiaTheme="minorHAnsi"/>
          <w:lang w:eastAsia="en-US"/>
        </w:rPr>
        <w:lastRenderedPageBreak/>
        <w:t>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 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związku z </w:t>
      </w:r>
      <w:r w:rsidRPr="00762D2E">
        <w:rPr>
          <w:rFonts w:eastAsiaTheme="minorHAnsi"/>
          <w:lang w:eastAsia="en-US"/>
        </w:rPr>
        <w:t>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9E778D" w:rsidRDefault="009E778D" w:rsidP="009E778D">
      <w:pPr>
        <w:autoSpaceDE w:val="0"/>
        <w:autoSpaceDN w:val="0"/>
        <w:adjustRightInd w:val="0"/>
        <w:spacing w:before="120"/>
        <w:ind w:left="993" w:hanging="709"/>
        <w:jc w:val="both"/>
        <w:rPr>
          <w:rFonts w:eastAsiaTheme="minorHAnsi"/>
          <w:lang w:eastAsia="en-US"/>
        </w:rPr>
      </w:pPr>
      <w:r>
        <w:rPr>
          <w:rFonts w:eastAsiaTheme="minorHAnsi"/>
          <w:lang w:eastAsia="en-US"/>
        </w:rPr>
        <w:t>4.3.6.</w:t>
      </w:r>
      <w:r>
        <w:rPr>
          <w:rFonts w:eastAsiaTheme="minorHAnsi"/>
          <w:lang w:eastAsia="en-US"/>
        </w:rPr>
        <w:tab/>
      </w:r>
      <w:r w:rsidRPr="00762D2E">
        <w:rPr>
          <w:rFonts w:eastAsiaTheme="minorHAnsi"/>
          <w:lang w:eastAsia="en-US"/>
        </w:rPr>
        <w:t xml:space="preserve">Stosownie do </w:t>
      </w:r>
      <w:r>
        <w:rPr>
          <w:rFonts w:eastAsiaTheme="minorHAnsi"/>
          <w:lang w:eastAsia="en-US"/>
        </w:rPr>
        <w:t xml:space="preserve">pkt 4.3.5.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9E778D" w:rsidRDefault="009E778D" w:rsidP="009E778D">
      <w:pPr>
        <w:autoSpaceDE w:val="0"/>
        <w:autoSpaceDN w:val="0"/>
        <w:adjustRightInd w:val="0"/>
        <w:spacing w:before="120"/>
        <w:ind w:left="993" w:hanging="709"/>
        <w:jc w:val="both"/>
        <w:rPr>
          <w:rFonts w:eastAsia="Arial"/>
          <w:color w:val="000000"/>
        </w:rPr>
      </w:pPr>
      <w:r>
        <w:rPr>
          <w:rFonts w:eastAsiaTheme="minorHAnsi"/>
          <w:lang w:eastAsia="en-US"/>
        </w:rPr>
        <w:t xml:space="preserve">4.3.7. </w:t>
      </w:r>
      <w:r>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Default="00217A65" w:rsidP="000C6A58">
      <w:pPr>
        <w:suppressAutoHyphens/>
        <w:spacing w:before="120"/>
        <w:ind w:left="567" w:hanging="567"/>
        <w:jc w:val="both"/>
        <w:rPr>
          <w:rFonts w:eastAsiaTheme="minorHAnsi"/>
          <w:lang w:eastAsia="en-US"/>
        </w:rPr>
      </w:pPr>
      <w:r>
        <w:rPr>
          <w:rFonts w:eastAsia="Arial"/>
          <w:color w:val="000000"/>
        </w:rPr>
        <w:t>4.</w:t>
      </w:r>
      <w:r w:rsidR="009E778D">
        <w:rPr>
          <w:rFonts w:eastAsia="Arial"/>
          <w:color w:val="000000"/>
        </w:rPr>
        <w:t>4</w:t>
      </w:r>
      <w:r>
        <w:rPr>
          <w:rFonts w:eastAsia="Arial"/>
          <w:color w:val="000000"/>
        </w:rPr>
        <w:t>.</w:t>
      </w:r>
      <w:r>
        <w:rPr>
          <w:rFonts w:eastAsia="Arial"/>
          <w:color w:val="000000"/>
        </w:rPr>
        <w:tab/>
      </w:r>
      <w:r w:rsidRPr="005D2541">
        <w:rPr>
          <w:rFonts w:eastAsiaTheme="minorHAnsi"/>
          <w:lang w:eastAsia="en-US"/>
        </w:rPr>
        <w:t>Zamawiający nie zastrzega obowiązku osobistego wykonania przez Wykonawcę</w:t>
      </w:r>
      <w:r>
        <w:rPr>
          <w:rFonts w:eastAsiaTheme="minorHAnsi"/>
          <w:lang w:eastAsia="en-US"/>
        </w:rPr>
        <w:t xml:space="preserve"> </w:t>
      </w:r>
      <w:r w:rsidRPr="005D2541">
        <w:rPr>
          <w:rFonts w:eastAsiaTheme="minorHAnsi"/>
          <w:lang w:eastAsia="en-US"/>
        </w:rPr>
        <w:t>kluczowych części zamówienia.</w:t>
      </w:r>
    </w:p>
    <w:p w:rsidR="00217A65" w:rsidRDefault="000C6A58"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lastRenderedPageBreak/>
        <w:t>4.</w:t>
      </w:r>
      <w:r w:rsidR="009E778D">
        <w:rPr>
          <w:rFonts w:eastAsiaTheme="minorHAnsi"/>
          <w:sz w:val="24"/>
          <w:szCs w:val="24"/>
          <w:lang w:eastAsia="en-US"/>
        </w:rPr>
        <w:t>5</w:t>
      </w:r>
      <w:r w:rsidR="00217A65">
        <w:rPr>
          <w:rFonts w:eastAsiaTheme="minorHAnsi"/>
          <w:sz w:val="24"/>
          <w:szCs w:val="24"/>
          <w:lang w:eastAsia="en-US"/>
        </w:rPr>
        <w:t>.</w:t>
      </w:r>
      <w:r w:rsidR="00217A65">
        <w:rPr>
          <w:rFonts w:eastAsiaTheme="minorHAnsi"/>
          <w:sz w:val="24"/>
          <w:szCs w:val="24"/>
          <w:lang w:eastAsia="en-US"/>
        </w:rPr>
        <w:tab/>
      </w:r>
      <w:r w:rsidR="00217A65" w:rsidRPr="005D2541">
        <w:rPr>
          <w:rFonts w:eastAsiaTheme="minorHAnsi"/>
          <w:sz w:val="24"/>
          <w:szCs w:val="24"/>
          <w:lang w:eastAsia="en-US"/>
        </w:rPr>
        <w:t>Wykonawca może powierzyć wykonanie części zamówienia Podwykonawc</w:t>
      </w:r>
      <w:r w:rsidR="00217A65">
        <w:rPr>
          <w:rFonts w:eastAsiaTheme="minorHAnsi"/>
          <w:sz w:val="24"/>
          <w:szCs w:val="24"/>
          <w:lang w:eastAsia="en-US"/>
        </w:rPr>
        <w:t>om. W</w:t>
      </w:r>
      <w:r w:rsidR="00217A65" w:rsidRPr="005D2541">
        <w:rPr>
          <w:rFonts w:eastAsiaTheme="minorHAnsi"/>
          <w:sz w:val="24"/>
          <w:szCs w:val="24"/>
          <w:lang w:eastAsia="en-US"/>
        </w:rPr>
        <w:t xml:space="preserve">arunki dotyczące podwykonawstwa określone zostały w </w:t>
      </w:r>
      <w:r w:rsidR="00217A65">
        <w:rPr>
          <w:rFonts w:eastAsiaTheme="minorHAnsi"/>
          <w:sz w:val="24"/>
          <w:szCs w:val="24"/>
          <w:lang w:eastAsia="en-US"/>
        </w:rPr>
        <w:t xml:space="preserve">pkt 31 SIWZ oraz we </w:t>
      </w:r>
      <w:r w:rsidR="00217A65" w:rsidRPr="00914A37">
        <w:rPr>
          <w:rFonts w:eastAsiaTheme="minorHAnsi"/>
          <w:i/>
          <w:sz w:val="24"/>
          <w:szCs w:val="24"/>
          <w:lang w:eastAsia="en-US"/>
        </w:rPr>
        <w:t>Wzorze umowy</w:t>
      </w:r>
      <w:r w:rsidR="00217A65">
        <w:rPr>
          <w:rFonts w:eastAsiaTheme="minorHAnsi"/>
          <w:sz w:val="24"/>
          <w:szCs w:val="24"/>
          <w:lang w:eastAsia="en-US"/>
        </w:rPr>
        <w:t xml:space="preserve"> stanowiącym załącznik nr 2 do </w:t>
      </w:r>
      <w:r w:rsidR="00217A65"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9E778D">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w:t>
      </w:r>
      <w:r w:rsidR="009E778D">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t>45000000-7</w:t>
      </w:r>
      <w:r w:rsidRPr="00D92F07">
        <w:rPr>
          <w:rFonts w:eastAsia="Calibri"/>
          <w:lang w:eastAsia="en-US"/>
        </w:rPr>
        <w:tab/>
        <w:t>Roboty budowlane</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t>45453000-7</w:t>
      </w:r>
      <w:r w:rsidRPr="00D92F07">
        <w:rPr>
          <w:rFonts w:eastAsia="Calibri"/>
          <w:lang w:eastAsia="en-US"/>
        </w:rPr>
        <w:tab/>
        <w:t>Roboty remontowe i renowacyjne</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shd w:val="clear" w:color="auto" w:fill="FFFFFF"/>
        </w:rPr>
        <w:t>35120000-1</w:t>
      </w:r>
      <w:r w:rsidRPr="00D92F07">
        <w:rPr>
          <w:shd w:val="clear" w:color="auto" w:fill="FFFFFF"/>
        </w:rPr>
        <w:tab/>
        <w:t>Systemy i urządzenia nadzoru i bezpieczeństwa</w:t>
      </w:r>
    </w:p>
    <w:p w:rsidR="00217A65" w:rsidRDefault="00217A65" w:rsidP="00217A65">
      <w:pPr>
        <w:suppressAutoHyphens/>
        <w:spacing w:before="120"/>
        <w:ind w:left="567" w:hanging="567"/>
        <w:jc w:val="both"/>
        <w:rPr>
          <w:rFonts w:eastAsia="Arial"/>
          <w:color w:val="000000"/>
        </w:rPr>
      </w:pPr>
      <w:r>
        <w:rPr>
          <w:rFonts w:eastAsia="Arial"/>
          <w:color w:val="000000"/>
        </w:rPr>
        <w:t>4.</w:t>
      </w:r>
      <w:r w:rsidR="009E778D">
        <w:rPr>
          <w:rFonts w:eastAsia="Arial"/>
          <w:color w:val="000000"/>
        </w:rPr>
        <w:t>8</w:t>
      </w:r>
      <w:r>
        <w:rPr>
          <w:rFonts w:eastAsia="Arial"/>
          <w:color w:val="000000"/>
        </w:rPr>
        <w:t>.</w:t>
      </w:r>
      <w:r>
        <w:rPr>
          <w:rFonts w:eastAsia="Arial"/>
          <w:color w:val="000000"/>
        </w:rPr>
        <w:tab/>
      </w:r>
      <w:r w:rsidRPr="0057285C">
        <w:rPr>
          <w:rFonts w:eastAsia="Arial"/>
          <w:color w:val="000000"/>
        </w:rPr>
        <w:t xml:space="preserve">Wykonawca udzieli Zamawiającemu gwarancji na </w:t>
      </w:r>
      <w:r>
        <w:rPr>
          <w:rFonts w:eastAsia="Arial"/>
          <w:color w:val="000000"/>
        </w:rPr>
        <w:t xml:space="preserve">przedmiot zamówienia </w:t>
      </w:r>
      <w:r w:rsidR="00674982">
        <w:rPr>
          <w:rFonts w:eastAsia="Arial"/>
          <w:color w:val="000000"/>
        </w:rPr>
        <w:t xml:space="preserve">- </w:t>
      </w:r>
      <w:r w:rsidRPr="0057285C">
        <w:rPr>
          <w:rFonts w:eastAsia="Arial"/>
          <w:color w:val="000000"/>
        </w:rPr>
        <w:t>wykonan</w:t>
      </w:r>
      <w:r>
        <w:rPr>
          <w:rFonts w:eastAsia="Arial"/>
          <w:color w:val="000000"/>
        </w:rPr>
        <w:t xml:space="preserve">e roboty budowlane </w:t>
      </w:r>
      <w:r w:rsidR="00674982">
        <w:rPr>
          <w:rFonts w:eastAsia="Arial"/>
          <w:color w:val="000000"/>
        </w:rPr>
        <w:t xml:space="preserve">oraz </w:t>
      </w:r>
      <w:r w:rsidR="00674982" w:rsidRPr="0052528B">
        <w:rPr>
          <w:rFonts w:eastAsia="Arial"/>
        </w:rPr>
        <w:t>zainstalowane urządzenia i systemy</w:t>
      </w:r>
      <w:r w:rsidR="00674982" w:rsidRPr="00674982">
        <w:rPr>
          <w:rFonts w:eastAsia="Arial"/>
          <w:color w:val="FF0000"/>
        </w:rPr>
        <w:t xml:space="preserve"> </w:t>
      </w:r>
      <w:r w:rsidRPr="0057285C">
        <w:rPr>
          <w:rFonts w:eastAsia="Arial"/>
          <w:color w:val="000000"/>
        </w:rPr>
        <w:t xml:space="preserve">na okres co najmniej </w:t>
      </w:r>
      <w:r w:rsidRPr="0057285C">
        <w:rPr>
          <w:rFonts w:eastAsia="Arial"/>
          <w:b/>
          <w:color w:val="000000"/>
        </w:rPr>
        <w:t>6</w:t>
      </w:r>
      <w:r>
        <w:rPr>
          <w:rFonts w:eastAsia="Arial"/>
          <w:b/>
          <w:color w:val="000000"/>
        </w:rPr>
        <w:t>0</w:t>
      </w:r>
      <w:r w:rsidRPr="0057285C">
        <w:rPr>
          <w:rFonts w:eastAsia="Arial"/>
          <w:b/>
          <w:color w:val="000000"/>
        </w:rPr>
        <w:t xml:space="preserve"> miesięcy</w:t>
      </w:r>
      <w:r w:rsidRPr="0057285C">
        <w:rPr>
          <w:rFonts w:eastAsia="Arial"/>
          <w:color w:val="000000"/>
        </w:rPr>
        <w:t xml:space="preserve"> licząc od daty podpisania Protokół Odbioru Końcowego.</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9E778D">
        <w:rPr>
          <w:rFonts w:eastAsia="Arial"/>
          <w:color w:val="000000"/>
        </w:rPr>
        <w:t>9</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217A65">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217A65">
      <w:pPr>
        <w:suppressAutoHyphens/>
        <w:spacing w:before="120"/>
        <w:ind w:left="567" w:hanging="567"/>
        <w:jc w:val="both"/>
      </w:pPr>
      <w:r w:rsidRPr="00624834">
        <w:t>4.</w:t>
      </w:r>
      <w:r w:rsidR="009E778D">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217A65" w:rsidRDefault="00217A65" w:rsidP="00217A65">
      <w:pPr>
        <w:suppressAutoHyphens/>
        <w:spacing w:before="120"/>
        <w:ind w:left="567" w:hanging="567"/>
        <w:jc w:val="both"/>
        <w:rPr>
          <w:rFonts w:eastAsiaTheme="minorHAnsi"/>
          <w:i/>
          <w:lang w:eastAsia="en-US"/>
        </w:rPr>
      </w:pPr>
      <w:r>
        <w:t>4.1</w:t>
      </w:r>
      <w:r w:rsidR="009E778D">
        <w:t>1</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217A65" w:rsidRDefault="00217A65" w:rsidP="00217A65">
      <w:pPr>
        <w:suppressAutoHyphens/>
        <w:spacing w:before="120"/>
        <w:ind w:left="567" w:hanging="567"/>
        <w:jc w:val="both"/>
        <w:rPr>
          <w:rFonts w:eastAsiaTheme="minorHAnsi"/>
          <w:lang w:eastAsia="en-US"/>
        </w:rPr>
      </w:pPr>
      <w:r w:rsidRPr="00CA756A">
        <w:rPr>
          <w:rFonts w:eastAsiaTheme="minorHAnsi"/>
          <w:lang w:eastAsia="en-US"/>
        </w:rPr>
        <w:t>4.1</w:t>
      </w:r>
      <w:r w:rsidR="000C6A58">
        <w:rPr>
          <w:rFonts w:eastAsiaTheme="minorHAnsi"/>
          <w:lang w:eastAsia="en-US"/>
        </w:rPr>
        <w:t>1</w:t>
      </w:r>
      <w:r w:rsidRPr="00CA756A">
        <w:rPr>
          <w:rFonts w:eastAsiaTheme="minorHAnsi"/>
          <w:lang w:eastAsia="en-US"/>
        </w:rPr>
        <w:t>.</w:t>
      </w:r>
      <w:r>
        <w:rPr>
          <w:rFonts w:eastAsiaTheme="minorHAnsi"/>
          <w:i/>
          <w:lang w:eastAsia="en-US"/>
        </w:rPr>
        <w:tab/>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4" w:name="_Toc500148967"/>
      <w:r w:rsidRPr="00624834">
        <w:rPr>
          <w:rFonts w:ascii="Times New Roman" w:hAnsi="Times New Roman"/>
          <w:sz w:val="28"/>
          <w:szCs w:val="28"/>
        </w:rPr>
        <w:t>5.</w:t>
      </w:r>
      <w:r w:rsidRPr="00624834">
        <w:rPr>
          <w:rFonts w:ascii="Times New Roman" w:hAnsi="Times New Roman"/>
          <w:sz w:val="28"/>
          <w:szCs w:val="28"/>
        </w:rPr>
        <w:tab/>
        <w:t>TERMIN WYKONANIA ZAMÓWIENIA.</w:t>
      </w:r>
      <w:bookmarkEnd w:id="4"/>
    </w:p>
    <w:p w:rsidR="00217A65" w:rsidRDefault="00217A65" w:rsidP="00217A65">
      <w:pPr>
        <w:tabs>
          <w:tab w:val="left" w:pos="6379"/>
          <w:tab w:val="left" w:pos="14850"/>
        </w:tabs>
        <w:spacing w:before="120"/>
        <w:ind w:firstLine="567"/>
        <w:jc w:val="both"/>
      </w:pPr>
      <w:r w:rsidRPr="00E8336C">
        <w:rPr>
          <w:b/>
        </w:rPr>
        <w:t>1</w:t>
      </w:r>
      <w:r w:rsidR="00E8336C" w:rsidRPr="00E8336C">
        <w:rPr>
          <w:b/>
        </w:rPr>
        <w:t>8</w:t>
      </w:r>
      <w:r w:rsidRPr="00E8336C">
        <w:rPr>
          <w:b/>
        </w:rPr>
        <w:t xml:space="preserve"> miesięcy</w:t>
      </w:r>
      <w:r w:rsidRPr="00A20812">
        <w:t xml:space="preserve"> od dnia przekazania Terenu budowy</w:t>
      </w:r>
    </w:p>
    <w:p w:rsidR="00851E05" w:rsidRPr="00A20812" w:rsidRDefault="00851E05" w:rsidP="00217A65">
      <w:pPr>
        <w:tabs>
          <w:tab w:val="left" w:pos="6379"/>
          <w:tab w:val="left" w:pos="14850"/>
        </w:tabs>
        <w:spacing w:before="120"/>
        <w:ind w:firstLine="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 w:name="_Toc500148968"/>
      <w:r w:rsidRPr="00624834">
        <w:rPr>
          <w:rFonts w:ascii="Times New Roman" w:hAnsi="Times New Roman"/>
          <w:sz w:val="28"/>
          <w:szCs w:val="28"/>
        </w:rPr>
        <w:lastRenderedPageBreak/>
        <w:t>6.</w:t>
      </w:r>
      <w:r w:rsidRPr="00624834">
        <w:rPr>
          <w:rFonts w:ascii="Times New Roman" w:hAnsi="Times New Roman"/>
          <w:sz w:val="28"/>
          <w:szCs w:val="28"/>
        </w:rPr>
        <w:tab/>
        <w:t>WARUNKI UDZIAŁU W POSTĘPOWANIU</w:t>
      </w:r>
      <w:bookmarkEnd w:id="5"/>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217A65" w:rsidRPr="00CD3188" w:rsidRDefault="00217A65" w:rsidP="00217A65">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t>:</w:t>
      </w:r>
    </w:p>
    <w:p w:rsidR="00217A65" w:rsidRPr="000C6A58" w:rsidRDefault="00217A65" w:rsidP="00217A65">
      <w:pPr>
        <w:spacing w:before="120"/>
        <w:ind w:left="1418" w:hanging="851"/>
        <w:jc w:val="both"/>
      </w:pPr>
      <w:r>
        <w:t>6.1.1.1.</w:t>
      </w:r>
      <w:r>
        <w:tab/>
        <w:t>P</w:t>
      </w:r>
      <w:r w:rsidRPr="00B41EE0">
        <w:t xml:space="preserve">osiadał środki finansowe lub zdolność kredytową w wysokości nie niższej niż </w:t>
      </w:r>
      <w:r w:rsidR="00E47D28">
        <w:rPr>
          <w:b/>
        </w:rPr>
        <w:t>1</w:t>
      </w:r>
      <w:r w:rsidRPr="000C6A58">
        <w:rPr>
          <w:b/>
        </w:rPr>
        <w:t> 000 000,00</w:t>
      </w:r>
      <w:r w:rsidRPr="000C6A58">
        <w:t xml:space="preserve"> (słownie: </w:t>
      </w:r>
      <w:r w:rsidR="00E47D28">
        <w:t xml:space="preserve">jeden milion </w:t>
      </w:r>
      <w:r w:rsidRPr="000C6A58">
        <w:t>i 00/100) złotych.</w:t>
      </w:r>
    </w:p>
    <w:p w:rsidR="00217A65" w:rsidRPr="00CD3188" w:rsidRDefault="00217A65" w:rsidP="00217A65">
      <w:pPr>
        <w:spacing w:before="120"/>
        <w:ind w:left="993" w:hanging="709"/>
        <w:jc w:val="both"/>
      </w:pPr>
      <w:r w:rsidRPr="00CD3188">
        <w:t>6.1.2.</w:t>
      </w:r>
      <w:r w:rsidRPr="00CD3188">
        <w:tab/>
        <w:t xml:space="preserve">Zdolności technicznej lub zawodowej. </w:t>
      </w:r>
      <w:r w:rsidRPr="00E129DF">
        <w:t>W tym zakresie Zamawiający wymaga, aby Wykonawca</w:t>
      </w:r>
      <w:r>
        <w:t>:</w:t>
      </w:r>
    </w:p>
    <w:p w:rsidR="00217A65" w:rsidRPr="000C6A58" w:rsidRDefault="00217A65" w:rsidP="00395D4B">
      <w:pPr>
        <w:spacing w:before="120"/>
        <w:ind w:left="1418" w:hanging="851"/>
        <w:jc w:val="both"/>
      </w:pPr>
      <w:r>
        <w:t>6.1.2.1.</w:t>
      </w:r>
      <w:r>
        <w:tab/>
        <w:t>Posiadał wiedzę i </w:t>
      </w:r>
      <w:r w:rsidRPr="00E129DF">
        <w:t>doświadczenie niezbędne do wykonania zamówienia, tj.:</w:t>
      </w:r>
      <w:r>
        <w:t xml:space="preserve"> </w:t>
      </w:r>
      <w:r w:rsidR="00E55857">
        <w:t>w</w:t>
      </w:r>
      <w:r w:rsidR="00E55857" w:rsidRPr="00E129DF">
        <w:t xml:space="preserve">ykonał w okresie ostatnich </w:t>
      </w:r>
      <w:r w:rsidR="00E55857">
        <w:t>5</w:t>
      </w:r>
      <w:r w:rsidR="00E55857" w:rsidRPr="00E129DF">
        <w:t xml:space="preserve"> lat przed upływem terminu składania ofert, a jeżeli okres prowadzeni</w:t>
      </w:r>
      <w:r w:rsidR="00E55857">
        <w:t>a działalności jest krótszy – w </w:t>
      </w:r>
      <w:r w:rsidR="00E55857" w:rsidRPr="00E129DF">
        <w:t>tym okresie</w:t>
      </w:r>
      <w:r w:rsidR="00395D4B">
        <w:t xml:space="preserve"> c</w:t>
      </w:r>
      <w:r w:rsidRPr="00E129DF">
        <w:t xml:space="preserve">o najmniej </w:t>
      </w:r>
      <w:r w:rsidR="000F1693" w:rsidRPr="000F1693">
        <w:rPr>
          <w:b/>
        </w:rPr>
        <w:t>1 (jedną</w:t>
      </w:r>
      <w:r w:rsidRPr="000F1693">
        <w:rPr>
          <w:b/>
        </w:rPr>
        <w:t>)</w:t>
      </w:r>
      <w:r w:rsidRPr="00E129DF">
        <w:t xml:space="preserve"> </w:t>
      </w:r>
      <w:r>
        <w:t>robot</w:t>
      </w:r>
      <w:r w:rsidR="000F1693">
        <w:t>ę</w:t>
      </w:r>
      <w:r>
        <w:t xml:space="preserve"> budowlan</w:t>
      </w:r>
      <w:r w:rsidR="000F1693">
        <w:t>ą</w:t>
      </w:r>
      <w:r>
        <w:t xml:space="preserve"> </w:t>
      </w:r>
      <w:r w:rsidRPr="00E129DF">
        <w:t>obejmując</w:t>
      </w:r>
      <w:r w:rsidR="000F1693">
        <w:t>ą</w:t>
      </w:r>
      <w:r>
        <w:t xml:space="preserve">, przebudowę lub remont budynku wpisanego do rejestru zabytków i podlegającego ochronie konserwatorskiej o wartości co najmniej </w:t>
      </w:r>
      <w:r w:rsidR="00E47D28">
        <w:rPr>
          <w:b/>
        </w:rPr>
        <w:t>3</w:t>
      </w:r>
      <w:r w:rsidRPr="000C6A58">
        <w:rPr>
          <w:b/>
        </w:rPr>
        <w:t> </w:t>
      </w:r>
      <w:r w:rsidR="000F1693" w:rsidRPr="000C6A58">
        <w:rPr>
          <w:b/>
        </w:rPr>
        <w:t>0</w:t>
      </w:r>
      <w:r w:rsidRPr="000C6A58">
        <w:rPr>
          <w:b/>
        </w:rPr>
        <w:t>00 000,00 złotych</w:t>
      </w:r>
      <w:r w:rsidRPr="000C6A58">
        <w:rPr>
          <w:rFonts w:eastAsiaTheme="minorHAnsi"/>
          <w:lang w:eastAsia="en-US"/>
        </w:rPr>
        <w:t>.</w:t>
      </w:r>
    </w:p>
    <w:p w:rsidR="00217A65" w:rsidRPr="00BD43B3" w:rsidRDefault="00217A65" w:rsidP="00395D4B">
      <w:pPr>
        <w:autoSpaceDE w:val="0"/>
        <w:autoSpaceDN w:val="0"/>
        <w:adjustRightInd w:val="0"/>
        <w:spacing w:before="120"/>
        <w:ind w:left="1843" w:hanging="1276"/>
        <w:jc w:val="both"/>
        <w:rPr>
          <w:rFonts w:eastAsiaTheme="minorHAnsi"/>
          <w:lang w:eastAsia="en-US"/>
        </w:rPr>
      </w:pPr>
      <w:r w:rsidRPr="00BD43B3">
        <w:rPr>
          <w:rFonts w:eastAsiaTheme="minorHAnsi"/>
          <w:b/>
          <w:bCs/>
          <w:lang w:eastAsia="en-US"/>
        </w:rPr>
        <w:t xml:space="preserve">UWAGA </w:t>
      </w:r>
      <w:r w:rsidR="00E55857">
        <w:rPr>
          <w:rFonts w:eastAsiaTheme="minorHAnsi"/>
          <w:b/>
          <w:bCs/>
          <w:lang w:eastAsia="en-US"/>
        </w:rPr>
        <w:t>1</w:t>
      </w:r>
      <w:r>
        <w:rPr>
          <w:rFonts w:eastAsiaTheme="minorHAnsi"/>
          <w:b/>
          <w:bCs/>
          <w:lang w:eastAsia="en-US"/>
        </w:rPr>
        <w:t>.</w:t>
      </w:r>
      <w:r w:rsidR="00395D4B">
        <w:rPr>
          <w:rFonts w:eastAsiaTheme="minorHAnsi"/>
          <w:b/>
          <w:bCs/>
          <w:lang w:eastAsia="en-US"/>
        </w:rPr>
        <w:tab/>
      </w:r>
      <w:r w:rsidRPr="00BD43B3">
        <w:rPr>
          <w:rFonts w:eastAsiaTheme="minorHAnsi"/>
          <w:lang w:eastAsia="en-US"/>
        </w:rPr>
        <w:t>Jako wykonanie (zakończenie) zadania należy rozumieć</w:t>
      </w:r>
      <w:r>
        <w:rPr>
          <w:rFonts w:eastAsiaTheme="minorHAnsi"/>
          <w:lang w:eastAsia="en-US"/>
        </w:rPr>
        <w:t xml:space="preserve"> </w:t>
      </w:r>
      <w:r w:rsidRPr="00BD43B3">
        <w:rPr>
          <w:rFonts w:eastAsiaTheme="minorHAnsi"/>
          <w:lang w:eastAsia="en-US"/>
        </w:rPr>
        <w:t>podpisanie Protokołu</w:t>
      </w:r>
      <w:r>
        <w:rPr>
          <w:rFonts w:eastAsiaTheme="minorHAnsi"/>
          <w:lang w:eastAsia="en-US"/>
        </w:rPr>
        <w:t xml:space="preserve"> </w:t>
      </w:r>
      <w:r w:rsidRPr="00BD43B3">
        <w:rPr>
          <w:rFonts w:eastAsiaTheme="minorHAnsi"/>
          <w:lang w:eastAsia="en-US"/>
        </w:rPr>
        <w:t xml:space="preserve">odbioru robót lub równoważnego dokumentu </w:t>
      </w:r>
      <w:r>
        <w:rPr>
          <w:rFonts w:eastAsiaTheme="minorHAnsi"/>
          <w:lang w:eastAsia="en-US"/>
        </w:rPr>
        <w:t>bez uwag.</w:t>
      </w:r>
    </w:p>
    <w:p w:rsidR="00217A65" w:rsidRDefault="00217A65" w:rsidP="00217A65">
      <w:pPr>
        <w:spacing w:before="120"/>
        <w:ind w:left="1418" w:hanging="851"/>
        <w:jc w:val="both"/>
        <w:rPr>
          <w:rFonts w:eastAsiaTheme="minorHAnsi"/>
          <w:lang w:eastAsia="en-US"/>
        </w:rPr>
      </w:pPr>
      <w:r>
        <w:t>6.1.2.2.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i doświadczeniem,</w:t>
      </w:r>
      <w:r>
        <w:rPr>
          <w:rFonts w:eastAsiaTheme="minorHAnsi"/>
          <w:lang w:eastAsia="en-US"/>
        </w:rPr>
        <w:t xml:space="preserve"> </w:t>
      </w:r>
      <w:r w:rsidRPr="006C2090">
        <w:rPr>
          <w:rFonts w:eastAsiaTheme="minorHAnsi"/>
          <w:lang w:eastAsia="en-US"/>
        </w:rPr>
        <w:t>niezbędnymi do wykonania zamówienia</w:t>
      </w:r>
      <w:r>
        <w:rPr>
          <w:rFonts w:eastAsiaTheme="minorHAnsi"/>
          <w:lang w:eastAsia="en-US"/>
        </w:rPr>
        <w:t>, tj.:</w:t>
      </w:r>
    </w:p>
    <w:p w:rsidR="00E55857" w:rsidRPr="008B4B04"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t>1)</w:t>
      </w:r>
      <w:r>
        <w:rPr>
          <w:rFonts w:eastAsiaTheme="minorHAnsi"/>
          <w:lang w:eastAsia="en-US"/>
        </w:rPr>
        <w:tab/>
      </w:r>
      <w:r w:rsidRPr="008B4B04">
        <w:rPr>
          <w:rFonts w:eastAsiaTheme="minorHAnsi"/>
          <w:lang w:eastAsia="en-US"/>
        </w:rPr>
        <w:t>co najmniej jedną osobą, która będzie pełnić funkcję Kierownika Budowy, posiadającą</w:t>
      </w:r>
    </w:p>
    <w:p w:rsidR="00E55857" w:rsidRPr="008B4B04" w:rsidRDefault="00E55857" w:rsidP="00534E52">
      <w:pPr>
        <w:autoSpaceDE w:val="0"/>
        <w:autoSpaceDN w:val="0"/>
        <w:adjustRightInd w:val="0"/>
        <w:spacing w:before="120"/>
        <w:ind w:left="1701" w:hanging="285"/>
        <w:jc w:val="both"/>
        <w:rPr>
          <w:rFonts w:eastAsiaTheme="minorHAnsi"/>
          <w:lang w:eastAsia="en-US"/>
        </w:rPr>
      </w:pPr>
      <w:r w:rsidRPr="008B4B04">
        <w:rPr>
          <w:rFonts w:eastAsiaTheme="minorHAnsi"/>
          <w:lang w:eastAsia="en-US"/>
        </w:rPr>
        <w:t>-</w:t>
      </w:r>
      <w:r w:rsidRPr="008B4B04">
        <w:rPr>
          <w:rFonts w:eastAsiaTheme="minorHAnsi"/>
          <w:lang w:eastAsia="en-US"/>
        </w:rPr>
        <w:tab/>
      </w:r>
      <w:r w:rsidR="00217A65" w:rsidRPr="008B4B04">
        <w:rPr>
          <w:rFonts w:eastAsiaTheme="minorHAnsi"/>
          <w:lang w:eastAsia="en-US"/>
        </w:rPr>
        <w:t xml:space="preserve">uprawnienia budowlane do kierowania robotami </w:t>
      </w:r>
      <w:r w:rsidR="00E47D28">
        <w:rPr>
          <w:rFonts w:eastAsiaTheme="minorHAnsi"/>
          <w:lang w:eastAsia="en-US"/>
        </w:rPr>
        <w:t xml:space="preserve">budowlanymi </w:t>
      </w:r>
      <w:r w:rsidR="00217A65" w:rsidRPr="008B4B04">
        <w:rPr>
          <w:rFonts w:eastAsiaTheme="minorHAnsi"/>
          <w:lang w:eastAsia="en-US"/>
        </w:rPr>
        <w:t>w</w:t>
      </w:r>
      <w:r w:rsidR="00E47D28">
        <w:rPr>
          <w:rFonts w:eastAsiaTheme="minorHAnsi"/>
          <w:lang w:eastAsia="en-US"/>
        </w:rPr>
        <w:t> </w:t>
      </w:r>
      <w:r w:rsidR="00217A65" w:rsidRPr="008B4B04">
        <w:rPr>
          <w:rFonts w:eastAsiaTheme="minorHAnsi"/>
          <w:lang w:eastAsia="en-US"/>
        </w:rPr>
        <w:t xml:space="preserve">specjalności konstrukcyjno-budowlanej bez </w:t>
      </w:r>
      <w:r w:rsidRPr="008B4B04">
        <w:rPr>
          <w:rFonts w:eastAsiaTheme="minorHAnsi"/>
          <w:lang w:eastAsia="en-US"/>
        </w:rPr>
        <w:t>ograniczeń,</w:t>
      </w:r>
    </w:p>
    <w:p w:rsidR="00E55857" w:rsidRPr="008B4B04" w:rsidRDefault="00E55857" w:rsidP="00534E52">
      <w:pPr>
        <w:spacing w:before="120"/>
        <w:ind w:left="1701" w:hanging="283"/>
        <w:jc w:val="both"/>
        <w:rPr>
          <w:bCs/>
          <w:lang w:eastAsia="ar-SA"/>
        </w:rPr>
      </w:pPr>
      <w:r w:rsidRPr="008B4B04">
        <w:rPr>
          <w:rFonts w:eastAsiaTheme="minorHAnsi"/>
          <w:lang w:eastAsia="en-US"/>
        </w:rPr>
        <w:t>-</w:t>
      </w:r>
      <w:r w:rsidRPr="008B4B04">
        <w:rPr>
          <w:rFonts w:eastAsiaTheme="minorHAnsi"/>
          <w:lang w:eastAsia="en-US"/>
        </w:rPr>
        <w:tab/>
      </w:r>
      <w:r w:rsidRPr="008B4B04">
        <w:rPr>
          <w:bCs/>
          <w:lang w:eastAsia="ar-SA"/>
        </w:rPr>
        <w:t xml:space="preserve">kwalifikacje o których mowa w art. 37c </w:t>
      </w:r>
      <w:r w:rsidR="00534E52" w:rsidRPr="008B4B04">
        <w:rPr>
          <w:i/>
        </w:rPr>
        <w:t>Ustawy o ochronie zabytków,</w:t>
      </w:r>
      <w:r w:rsidRPr="008B4B04">
        <w:rPr>
          <w:bCs/>
          <w:lang w:eastAsia="ar-SA"/>
        </w:rPr>
        <w:t xml:space="preserve"> </w:t>
      </w:r>
    </w:p>
    <w:p w:rsidR="00217A65" w:rsidRPr="008B4B04" w:rsidRDefault="00217A65" w:rsidP="00217A65">
      <w:pPr>
        <w:autoSpaceDE w:val="0"/>
        <w:autoSpaceDN w:val="0"/>
        <w:adjustRightInd w:val="0"/>
        <w:spacing w:before="120"/>
        <w:ind w:left="1418" w:hanging="425"/>
        <w:jc w:val="both"/>
        <w:rPr>
          <w:rFonts w:eastAsiaTheme="minorHAnsi"/>
          <w:lang w:eastAsia="en-US"/>
        </w:rPr>
      </w:pPr>
      <w:r w:rsidRPr="008B4B04">
        <w:rPr>
          <w:rFonts w:eastAsiaTheme="minorHAnsi"/>
          <w:lang w:eastAsia="en-US"/>
        </w:rPr>
        <w:t>2)</w:t>
      </w:r>
      <w:r w:rsidRPr="008B4B04">
        <w:rPr>
          <w:rFonts w:eastAsiaTheme="minorHAnsi"/>
          <w:lang w:eastAsia="en-US"/>
        </w:rPr>
        <w:tab/>
        <w:t xml:space="preserve">co najmniej jedną osobą, która będzie pełnić funkcję kierownika robót, posiadającą uprawnienia budowlane do kierowania robotami </w:t>
      </w:r>
      <w:r w:rsidR="00E47D28">
        <w:rPr>
          <w:rFonts w:eastAsiaTheme="minorHAnsi"/>
          <w:lang w:eastAsia="en-US"/>
        </w:rPr>
        <w:t>budowlanymi</w:t>
      </w:r>
      <w:r w:rsidR="00E47D28" w:rsidRPr="008B4B04">
        <w:rPr>
          <w:rFonts w:eastAsiaTheme="minorHAnsi"/>
          <w:lang w:eastAsia="en-US"/>
        </w:rPr>
        <w:t xml:space="preserve"> </w:t>
      </w:r>
      <w:r w:rsidRPr="008B4B04">
        <w:rPr>
          <w:rFonts w:eastAsiaTheme="minorHAnsi"/>
          <w:lang w:eastAsia="en-US"/>
        </w:rPr>
        <w:t>w specjalności instalacyjnej w zakresie sieci, instalacji i urządzeń elektrycznych i elektroenergetycznych bez ograniczeń;</w:t>
      </w:r>
    </w:p>
    <w:p w:rsidR="00217A65" w:rsidRPr="008B4B04" w:rsidRDefault="00474642" w:rsidP="00217A65">
      <w:pPr>
        <w:autoSpaceDE w:val="0"/>
        <w:autoSpaceDN w:val="0"/>
        <w:adjustRightInd w:val="0"/>
        <w:spacing w:before="120"/>
        <w:ind w:left="1418" w:hanging="425"/>
        <w:jc w:val="both"/>
        <w:rPr>
          <w:rFonts w:eastAsiaTheme="minorHAnsi"/>
          <w:lang w:eastAsia="en-US"/>
        </w:rPr>
      </w:pPr>
      <w:r w:rsidRPr="008B4B04">
        <w:rPr>
          <w:rFonts w:eastAsiaTheme="minorHAnsi"/>
          <w:lang w:eastAsia="en-US"/>
        </w:rPr>
        <w:t>3</w:t>
      </w:r>
      <w:r w:rsidR="00217A65" w:rsidRPr="008B4B04">
        <w:rPr>
          <w:rFonts w:eastAsiaTheme="minorHAnsi"/>
          <w:lang w:eastAsia="en-US"/>
        </w:rPr>
        <w:t>)</w:t>
      </w:r>
      <w:r w:rsidR="00217A65" w:rsidRPr="008B4B04">
        <w:rPr>
          <w:rFonts w:eastAsiaTheme="minorHAnsi"/>
          <w:lang w:eastAsia="en-US"/>
        </w:rPr>
        <w:tab/>
        <w:t xml:space="preserve">co najmniej jedną osobą, która będzie pełnić funkcję kierownika robót, posiadającą uprawnienia budowlane do kierowania robotami </w:t>
      </w:r>
      <w:r w:rsidR="00E47D28">
        <w:rPr>
          <w:rFonts w:eastAsiaTheme="minorHAnsi"/>
          <w:lang w:eastAsia="en-US"/>
        </w:rPr>
        <w:t>budowlanymi</w:t>
      </w:r>
      <w:r w:rsidR="00E47D28" w:rsidRPr="008B4B04">
        <w:rPr>
          <w:rFonts w:eastAsiaTheme="minorHAnsi"/>
          <w:lang w:eastAsia="en-US"/>
        </w:rPr>
        <w:t xml:space="preserve"> </w:t>
      </w:r>
      <w:r w:rsidR="00217A65" w:rsidRPr="008B4B04">
        <w:rPr>
          <w:rFonts w:eastAsiaTheme="minorHAnsi"/>
          <w:lang w:eastAsia="en-US"/>
        </w:rPr>
        <w:t xml:space="preserve">w specjalności </w:t>
      </w:r>
      <w:r w:rsidR="002114AB" w:rsidRPr="008B4B04">
        <w:rPr>
          <w:rFonts w:eastAsiaTheme="minorHAnsi"/>
          <w:lang w:eastAsia="en-US"/>
        </w:rPr>
        <w:t>i</w:t>
      </w:r>
      <w:r w:rsidR="00217A65" w:rsidRPr="008B4B04">
        <w:rPr>
          <w:rFonts w:eastAsiaTheme="minorHAnsi"/>
          <w:lang w:eastAsia="en-US"/>
        </w:rPr>
        <w:t>nstalacyjnej w zakresie sieci, instalacji i urządzeń cieplnych, wentylacyjnych, gazowych, wodociągowych i kanalizacyjnych bez ograniczeń;</w:t>
      </w:r>
    </w:p>
    <w:p w:rsidR="00217A65" w:rsidRPr="008B4B04" w:rsidRDefault="00474642" w:rsidP="00217A65">
      <w:pPr>
        <w:autoSpaceDE w:val="0"/>
        <w:autoSpaceDN w:val="0"/>
        <w:adjustRightInd w:val="0"/>
        <w:spacing w:before="120"/>
        <w:ind w:left="1418" w:hanging="425"/>
        <w:jc w:val="both"/>
        <w:rPr>
          <w:rFonts w:eastAsiaTheme="minorHAnsi"/>
          <w:lang w:eastAsia="en-US"/>
        </w:rPr>
      </w:pPr>
      <w:r w:rsidRPr="008B4B04">
        <w:rPr>
          <w:rFonts w:eastAsiaTheme="minorHAnsi"/>
          <w:lang w:eastAsia="en-US"/>
        </w:rPr>
        <w:t>4</w:t>
      </w:r>
      <w:r w:rsidR="00217A65" w:rsidRPr="008B4B04">
        <w:rPr>
          <w:rFonts w:eastAsiaTheme="minorHAnsi"/>
          <w:lang w:eastAsia="en-US"/>
        </w:rPr>
        <w:t>)</w:t>
      </w:r>
      <w:r w:rsidR="00217A65" w:rsidRPr="008B4B04">
        <w:rPr>
          <w:rFonts w:eastAsiaTheme="minorHAnsi"/>
          <w:lang w:eastAsia="en-US"/>
        </w:rPr>
        <w:tab/>
        <w:t xml:space="preserve">co najmniej jedną osobą, która będzie pełnić funkcję kierownika robót posiadającą uprawnienia budowlane do kierowania robotami </w:t>
      </w:r>
      <w:r w:rsidR="00E47D28">
        <w:rPr>
          <w:rFonts w:eastAsiaTheme="minorHAnsi"/>
          <w:lang w:eastAsia="en-US"/>
        </w:rPr>
        <w:t>budowlanymi</w:t>
      </w:r>
      <w:r w:rsidR="00E47D28" w:rsidRPr="008B4B04">
        <w:rPr>
          <w:rFonts w:eastAsiaTheme="minorHAnsi"/>
          <w:lang w:eastAsia="en-US"/>
        </w:rPr>
        <w:t xml:space="preserve"> </w:t>
      </w:r>
      <w:r w:rsidR="00217A65" w:rsidRPr="008B4B04">
        <w:rPr>
          <w:rFonts w:eastAsiaTheme="minorHAnsi"/>
          <w:lang w:eastAsia="en-US"/>
        </w:rPr>
        <w:t>w specjalności teletechnicznej</w:t>
      </w:r>
      <w:r w:rsidR="00851E05" w:rsidRPr="008B4B04">
        <w:rPr>
          <w:rFonts w:eastAsiaTheme="minorHAnsi"/>
          <w:lang w:eastAsia="en-US"/>
        </w:rPr>
        <w:t xml:space="preserve"> bez ograniczeń</w:t>
      </w:r>
      <w:r w:rsidR="00217A65" w:rsidRPr="008B4B04">
        <w:rPr>
          <w:rFonts w:eastAsiaTheme="minorHAnsi"/>
          <w:lang w:eastAsia="en-US"/>
        </w:rPr>
        <w:t>;</w:t>
      </w:r>
    </w:p>
    <w:p w:rsidR="00217A65" w:rsidRPr="008B4B04" w:rsidRDefault="00474642" w:rsidP="00217A65">
      <w:pPr>
        <w:autoSpaceDE w:val="0"/>
        <w:autoSpaceDN w:val="0"/>
        <w:adjustRightInd w:val="0"/>
        <w:spacing w:before="120"/>
        <w:ind w:left="1418" w:hanging="425"/>
        <w:jc w:val="both"/>
        <w:rPr>
          <w:rFonts w:eastAsiaTheme="minorHAnsi"/>
          <w:u w:val="single"/>
          <w:lang w:eastAsia="en-US"/>
        </w:rPr>
      </w:pPr>
      <w:r w:rsidRPr="008B4B04">
        <w:rPr>
          <w:rFonts w:eastAsiaTheme="minorHAnsi"/>
          <w:lang w:eastAsia="en-US"/>
        </w:rPr>
        <w:t>5</w:t>
      </w:r>
      <w:r w:rsidR="00217A65" w:rsidRPr="008B4B04">
        <w:rPr>
          <w:rFonts w:eastAsiaTheme="minorHAnsi"/>
          <w:lang w:eastAsia="en-US"/>
        </w:rPr>
        <w:t>)</w:t>
      </w:r>
      <w:r w:rsidR="00217A65" w:rsidRPr="008B4B04">
        <w:rPr>
          <w:rFonts w:eastAsiaTheme="minorHAnsi"/>
          <w:lang w:eastAsia="en-US"/>
        </w:rPr>
        <w:tab/>
        <w:t xml:space="preserve">co najmniej jedną osobą, która będzie pełnić funkcję kierownika robót, posiadającą uprawnienia budowlane do kierowania robotami </w:t>
      </w:r>
      <w:r w:rsidR="00E47D28">
        <w:rPr>
          <w:rFonts w:eastAsiaTheme="minorHAnsi"/>
          <w:lang w:eastAsia="en-US"/>
        </w:rPr>
        <w:t>budowlanymi</w:t>
      </w:r>
      <w:r w:rsidR="00E47D28" w:rsidRPr="008B4B04">
        <w:rPr>
          <w:rFonts w:eastAsiaTheme="minorHAnsi"/>
          <w:lang w:eastAsia="en-US"/>
        </w:rPr>
        <w:t xml:space="preserve"> </w:t>
      </w:r>
      <w:r w:rsidR="00217A65" w:rsidRPr="008B4B04">
        <w:rPr>
          <w:rFonts w:eastAsiaTheme="minorHAnsi"/>
          <w:lang w:eastAsia="en-US"/>
        </w:rPr>
        <w:t>w specjalności drogowej</w:t>
      </w:r>
      <w:r w:rsidR="00C13E6B" w:rsidRPr="008B4B04">
        <w:rPr>
          <w:rFonts w:eastAsiaTheme="minorHAnsi"/>
          <w:lang w:eastAsia="en-US"/>
        </w:rPr>
        <w:t xml:space="preserve"> z ograniczeniami.</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0C6A58">
        <w:rPr>
          <w:rFonts w:eastAsiaTheme="minorHAnsi"/>
          <w:b/>
          <w:bCs/>
          <w:lang w:eastAsia="en-US"/>
        </w:rPr>
        <w:t>2</w:t>
      </w:r>
      <w:r>
        <w:rPr>
          <w:rFonts w:eastAsiaTheme="minorHAnsi"/>
          <w:b/>
          <w:bCs/>
          <w:lang w:eastAsia="en-US"/>
        </w:rPr>
        <w:t>.</w:t>
      </w:r>
      <w:r w:rsidRPr="006C2090">
        <w:rPr>
          <w:rFonts w:eastAsiaTheme="minorHAnsi"/>
          <w:b/>
          <w:bCs/>
          <w:lang w:eastAsia="en-US"/>
        </w:rPr>
        <w:t xml:space="preserve"> </w:t>
      </w:r>
      <w:r w:rsidRPr="006C2090">
        <w:rPr>
          <w:rFonts w:eastAsiaTheme="minorHAnsi"/>
          <w:lang w:eastAsia="en-US"/>
        </w:rPr>
        <w:t>Przez uprawnienia budowlane do kierowania robotami</w:t>
      </w:r>
      <w:r>
        <w:rPr>
          <w:rFonts w:eastAsiaTheme="minorHAnsi"/>
          <w:lang w:eastAsia="en-US"/>
        </w:rPr>
        <w:t xml:space="preserve"> </w:t>
      </w:r>
      <w:r w:rsidRPr="006C2090">
        <w:rPr>
          <w:rFonts w:eastAsiaTheme="minorHAnsi"/>
          <w:lang w:eastAsia="en-US"/>
        </w:rPr>
        <w:t>należy rozumieć: uprawnienia, o których mowa w</w:t>
      </w:r>
      <w:r>
        <w:rPr>
          <w:rFonts w:eastAsiaTheme="minorHAnsi"/>
          <w:lang w:eastAsia="en-US"/>
        </w:rPr>
        <w:t xml:space="preserve"> </w:t>
      </w:r>
      <w:r w:rsidRPr="00D87054">
        <w:rPr>
          <w:rFonts w:eastAsiaTheme="minorHAnsi"/>
          <w:i/>
          <w:lang w:eastAsia="en-US"/>
        </w:rPr>
        <w:t>Prawie budowlanym</w:t>
      </w:r>
      <w:r>
        <w:rPr>
          <w:rFonts w:eastAsiaTheme="minorHAnsi"/>
          <w:lang w:eastAsia="en-US"/>
        </w:rPr>
        <w:t xml:space="preserve"> </w:t>
      </w:r>
      <w:r w:rsidR="00144AD5">
        <w:rPr>
          <w:rFonts w:eastAsiaTheme="minorHAnsi"/>
          <w:lang w:eastAsia="en-US"/>
        </w:rPr>
        <w:t>oraz w </w:t>
      </w:r>
      <w:r w:rsidRPr="006C2090">
        <w:rPr>
          <w:rFonts w:eastAsiaTheme="minorHAnsi"/>
          <w:lang w:eastAsia="en-US"/>
        </w:rPr>
        <w:t>rozporządzeniu Ministra Infrastruktury i Rozwoju z dnia 11</w:t>
      </w:r>
      <w:r>
        <w:rPr>
          <w:rFonts w:eastAsiaTheme="minorHAnsi"/>
          <w:lang w:eastAsia="en-US"/>
        </w:rPr>
        <w:t xml:space="preserve"> </w:t>
      </w:r>
      <w:r w:rsidRPr="006C2090">
        <w:rPr>
          <w:rFonts w:eastAsiaTheme="minorHAnsi"/>
          <w:lang w:eastAsia="en-US"/>
        </w:rPr>
        <w:t xml:space="preserve">września 2014 r. </w:t>
      </w:r>
      <w:r w:rsidRPr="002D7E18">
        <w:rPr>
          <w:rFonts w:eastAsiaTheme="minorHAnsi"/>
          <w:i/>
          <w:lang w:eastAsia="en-US"/>
        </w:rPr>
        <w:t>w sprawie samodzielnych funkcji technicznych w budownictwie</w:t>
      </w:r>
      <w:r w:rsidRPr="006C2090">
        <w:rPr>
          <w:rFonts w:eastAsiaTheme="minorHAnsi"/>
          <w:lang w:eastAsia="en-US"/>
        </w:rPr>
        <w:t xml:space="preserve"> (Dz.U. 2014 </w:t>
      </w:r>
      <w:r w:rsidRPr="006C2090">
        <w:rPr>
          <w:rFonts w:eastAsiaTheme="minorHAnsi"/>
          <w:lang w:eastAsia="en-US"/>
        </w:rPr>
        <w:lastRenderedPageBreak/>
        <w:t>poz. 1278). Zamawiający określając wymogi</w:t>
      </w:r>
      <w:r>
        <w:rPr>
          <w:rFonts w:eastAsiaTheme="minorHAnsi"/>
          <w:lang w:eastAsia="en-US"/>
        </w:rPr>
        <w:t xml:space="preserve"> </w:t>
      </w:r>
      <w:r w:rsidRPr="006C2090">
        <w:rPr>
          <w:rFonts w:eastAsiaTheme="minorHAnsi"/>
          <w:lang w:eastAsia="en-US"/>
        </w:rPr>
        <w:t>dla każdej osoby w zakresie posiadanych uprawnień budowlanych</w:t>
      </w:r>
      <w:r>
        <w:rPr>
          <w:rFonts w:eastAsiaTheme="minorHAnsi"/>
          <w:lang w:eastAsia="en-US"/>
        </w:rPr>
        <w:t xml:space="preserve"> </w:t>
      </w:r>
      <w:r w:rsidRPr="006C2090">
        <w:rPr>
          <w:rFonts w:eastAsiaTheme="minorHAnsi"/>
          <w:lang w:eastAsia="en-US"/>
        </w:rPr>
        <w:t>dopuszcza odpowiadające im uprawnienia budowlane, które zostały</w:t>
      </w:r>
      <w:r>
        <w:rPr>
          <w:rFonts w:eastAsiaTheme="minorHAnsi"/>
          <w:lang w:eastAsia="en-US"/>
        </w:rPr>
        <w:t xml:space="preserve"> </w:t>
      </w:r>
      <w:r w:rsidRPr="006C2090">
        <w:rPr>
          <w:rFonts w:eastAsiaTheme="minorHAnsi"/>
          <w:lang w:eastAsia="en-US"/>
        </w:rPr>
        <w:t>wydane na podstawie wcześniej obowiązujących przepisów i uprawniają</w:t>
      </w:r>
      <w:r>
        <w:rPr>
          <w:rFonts w:eastAsiaTheme="minorHAnsi"/>
          <w:lang w:eastAsia="en-US"/>
        </w:rPr>
        <w:t xml:space="preserve"> </w:t>
      </w:r>
      <w:r w:rsidRPr="006C2090">
        <w:rPr>
          <w:rFonts w:eastAsiaTheme="minorHAnsi"/>
          <w:lang w:eastAsia="en-US"/>
        </w:rPr>
        <w:t xml:space="preserve">do kierowania robotami </w:t>
      </w:r>
      <w:r w:rsidR="00E47D28">
        <w:rPr>
          <w:rFonts w:eastAsiaTheme="minorHAnsi"/>
          <w:lang w:eastAsia="en-US"/>
        </w:rPr>
        <w:t>budowlanymi</w:t>
      </w:r>
      <w:r w:rsidR="00E47D28" w:rsidRPr="006C2090">
        <w:rPr>
          <w:rFonts w:eastAsiaTheme="minorHAnsi"/>
          <w:lang w:eastAsia="en-US"/>
        </w:rPr>
        <w:t xml:space="preserve"> </w:t>
      </w:r>
      <w:r w:rsidRPr="006C2090">
        <w:rPr>
          <w:rFonts w:eastAsiaTheme="minorHAnsi"/>
          <w:lang w:eastAsia="en-US"/>
        </w:rPr>
        <w:t>będącymi przedmiotem niniejszego</w:t>
      </w:r>
      <w:r>
        <w:rPr>
          <w:rFonts w:eastAsiaTheme="minorHAnsi"/>
          <w:lang w:eastAsia="en-US"/>
        </w:rPr>
        <w:t xml:space="preserve"> </w:t>
      </w:r>
      <w:r w:rsidRPr="006C2090">
        <w:rPr>
          <w:rFonts w:eastAsiaTheme="minorHAnsi"/>
          <w:lang w:eastAsia="en-US"/>
        </w:rPr>
        <w:t>postępowania oraz odpowiadające im uprawnienia wydane obywatelom</w:t>
      </w:r>
      <w:r>
        <w:rPr>
          <w:rFonts w:eastAsiaTheme="minorHAnsi"/>
          <w:lang w:eastAsia="en-US"/>
        </w:rPr>
        <w:t xml:space="preserve"> </w:t>
      </w:r>
      <w:r w:rsidRPr="006C2090">
        <w:rPr>
          <w:rFonts w:eastAsiaTheme="minorHAnsi"/>
          <w:lang w:eastAsia="en-US"/>
        </w:rPr>
        <w:t>państw Europejskiego Obszaru Gospodarczego oraz Konfederacji</w:t>
      </w:r>
      <w:r>
        <w:rPr>
          <w:rFonts w:eastAsiaTheme="minorHAnsi"/>
          <w:lang w:eastAsia="en-US"/>
        </w:rPr>
        <w:t xml:space="preserve"> </w:t>
      </w:r>
      <w:r w:rsidRPr="006C2090">
        <w:rPr>
          <w:rFonts w:eastAsiaTheme="minorHAnsi"/>
          <w:lang w:eastAsia="en-US"/>
        </w:rPr>
        <w:t xml:space="preserve">Szwajcarskiej, z zastrzeżeniem art. 12a oraz innych przepisów </w:t>
      </w:r>
      <w:r w:rsidRPr="00D87054">
        <w:rPr>
          <w:rFonts w:eastAsiaTheme="minorHAnsi"/>
          <w:i/>
          <w:lang w:eastAsia="en-US"/>
        </w:rPr>
        <w:t>Prawa</w:t>
      </w:r>
      <w:r>
        <w:rPr>
          <w:rFonts w:eastAsiaTheme="minorHAnsi"/>
          <w:i/>
          <w:lang w:eastAsia="en-US"/>
        </w:rPr>
        <w:t xml:space="preserve"> b</w:t>
      </w:r>
      <w:r w:rsidRPr="00D87054">
        <w:rPr>
          <w:rFonts w:eastAsiaTheme="minorHAnsi"/>
          <w:i/>
          <w:lang w:eastAsia="en-US"/>
        </w:rPr>
        <w:t>udowlanego</w:t>
      </w:r>
      <w:r>
        <w:rPr>
          <w:rFonts w:eastAsiaTheme="minorHAnsi"/>
          <w:lang w:eastAsia="en-US"/>
        </w:rPr>
        <w:t xml:space="preserve"> </w:t>
      </w:r>
      <w:r w:rsidRPr="006C2090">
        <w:rPr>
          <w:rFonts w:eastAsiaTheme="minorHAnsi"/>
          <w:lang w:eastAsia="en-US"/>
        </w:rPr>
        <w:t xml:space="preserve">oraz ustawy z dnia 18 marca 2008 r. </w:t>
      </w:r>
      <w:r w:rsidRPr="00D87054">
        <w:rPr>
          <w:rFonts w:eastAsiaTheme="minorHAnsi"/>
          <w:i/>
          <w:lang w:eastAsia="en-US"/>
        </w:rPr>
        <w:t>o zasadach uznawania kwalifikacji zawodowych nabytych w państwach członkowskich Unii Europejskiej</w:t>
      </w:r>
      <w:r w:rsidRPr="006C2090">
        <w:rPr>
          <w:rFonts w:eastAsiaTheme="minorHAnsi"/>
          <w:lang w:eastAsia="en-US"/>
        </w:rPr>
        <w:t xml:space="preserve"> (Dz. U z 2008 r., Nr 63, poz. 394 z</w:t>
      </w:r>
      <w:r>
        <w:rPr>
          <w:rFonts w:eastAsiaTheme="minorHAnsi"/>
          <w:lang w:eastAsia="en-US"/>
        </w:rPr>
        <w:t xml:space="preserve"> </w:t>
      </w:r>
      <w:proofErr w:type="spellStart"/>
      <w:r w:rsidRPr="006C2090">
        <w:rPr>
          <w:rFonts w:eastAsiaTheme="minorHAnsi"/>
          <w:lang w:eastAsia="en-US"/>
        </w:rPr>
        <w:t>późn</w:t>
      </w:r>
      <w:proofErr w:type="spellEnd"/>
      <w:r w:rsidRPr="006C2090">
        <w:rPr>
          <w:rFonts w:eastAsiaTheme="minorHAnsi"/>
          <w:lang w:eastAsia="en-US"/>
        </w:rPr>
        <w:t>. zm.).</w:t>
      </w:r>
    </w:p>
    <w:p w:rsidR="00217A65" w:rsidRPr="000C51D5" w:rsidRDefault="00474642" w:rsidP="00217A65">
      <w:pPr>
        <w:spacing w:before="120"/>
        <w:ind w:left="1418" w:hanging="425"/>
        <w:jc w:val="both"/>
        <w:rPr>
          <w:lang w:eastAsia="ar-SA"/>
        </w:rPr>
      </w:pPr>
      <w:r>
        <w:t>6</w:t>
      </w:r>
      <w:r w:rsidR="00534E52">
        <w:t>)</w:t>
      </w:r>
      <w:r w:rsidR="00217A65">
        <w:rPr>
          <w:lang w:eastAsia="en-US"/>
        </w:rPr>
        <w:tab/>
      </w:r>
      <w:r w:rsidR="00534E52" w:rsidRPr="000C51D5">
        <w:rPr>
          <w:lang w:eastAsia="en-US"/>
        </w:rPr>
        <w:t>c</w:t>
      </w:r>
      <w:r w:rsidR="00217A65" w:rsidRPr="000C51D5">
        <w:t xml:space="preserve">o najmniej jedną osobą posiadającą </w:t>
      </w:r>
      <w:r w:rsidR="00217A65" w:rsidRPr="000C51D5">
        <w:rPr>
          <w:rFonts w:eastAsia="Calibri"/>
          <w:lang w:eastAsia="ar-SA"/>
        </w:rPr>
        <w:t xml:space="preserve">uprawnienia geodezyjne w zakresie; geodezyjnych </w:t>
      </w:r>
      <w:r w:rsidR="00217A65" w:rsidRPr="000C51D5">
        <w:rPr>
          <w:lang w:eastAsia="ar-SA"/>
        </w:rPr>
        <w:t>pomiarów sytuacyjno-wysokościowych, realizacyjnych i inwentaryzacyjnych.</w:t>
      </w:r>
    </w:p>
    <w:p w:rsidR="00851E05"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0C6A58">
        <w:rPr>
          <w:rFonts w:eastAsiaTheme="minorHAnsi"/>
          <w:b/>
          <w:bCs/>
          <w:lang w:eastAsia="en-US"/>
        </w:rPr>
        <w:t>3</w:t>
      </w:r>
      <w:r>
        <w:rPr>
          <w:rFonts w:eastAsiaTheme="minorHAnsi"/>
          <w:b/>
          <w:bCs/>
          <w:lang w:eastAsia="en-US"/>
        </w:rPr>
        <w:t xml:space="preserve">. </w:t>
      </w:r>
      <w:r w:rsidRPr="006C2090">
        <w:rPr>
          <w:rFonts w:eastAsiaTheme="minorHAnsi"/>
          <w:lang w:eastAsia="en-US"/>
        </w:rPr>
        <w:t>Zamawiający dopuszcza możliwość łączenia wyżej</w:t>
      </w:r>
      <w:r>
        <w:rPr>
          <w:rFonts w:eastAsiaTheme="minorHAnsi"/>
          <w:lang w:eastAsia="en-US"/>
        </w:rPr>
        <w:t xml:space="preserve"> </w:t>
      </w:r>
      <w:r w:rsidRPr="006C2090">
        <w:rPr>
          <w:rFonts w:eastAsiaTheme="minorHAnsi"/>
          <w:lang w:eastAsia="en-US"/>
        </w:rPr>
        <w:t>wymienionych funkcji przez jedną osobę.</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(pkt 6.1.</w:t>
      </w:r>
      <w:r w:rsidR="00E249C0">
        <w:t>2.</w:t>
      </w:r>
      <w:r w:rsidRPr="00624834">
        <w:t xml:space="preserve">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zobowiązał się do osobistego wykonania odpowiedniej części zamówienia, jeżeli wykaże zdolności techniczne lub zawodowe, o których mowa w pkt 6.1</w:t>
      </w:r>
      <w:r w:rsidR="00E249C0">
        <w:rPr>
          <w:bCs/>
        </w:rPr>
        <w:t>.2.</w:t>
      </w:r>
      <w:r w:rsidRPr="00624834">
        <w:rPr>
          <w:bCs/>
        </w:rPr>
        <w:t xml:space="preserve">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 xml:space="preserve">pkt 12- 23 </w:t>
      </w:r>
      <w:r w:rsidR="002D7E18">
        <w:t xml:space="preserve">i ust. 5 pkt 1, pkt. 4 i pkt 8 </w:t>
      </w:r>
      <w:r w:rsidRPr="00624834">
        <w:rPr>
          <w:i/>
        </w:rPr>
        <w:t>Prawa zamówień publicznych</w:t>
      </w:r>
      <w:r w:rsidRPr="00624834">
        <w:rPr>
          <w:i/>
          <w:iCs/>
        </w:rPr>
        <w:t>.</w:t>
      </w:r>
    </w:p>
    <w:p w:rsidR="00851E05" w:rsidRPr="00624834" w:rsidRDefault="00851E05"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00148969"/>
      <w:r w:rsidRPr="00624834">
        <w:rPr>
          <w:rFonts w:ascii="Times New Roman" w:hAnsi="Times New Roman"/>
          <w:sz w:val="28"/>
          <w:szCs w:val="28"/>
        </w:rPr>
        <w:lastRenderedPageBreak/>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6"/>
      <w:r w:rsidRPr="00624834">
        <w:rPr>
          <w:rFonts w:ascii="Times New Roman" w:hAnsi="Times New Roman"/>
          <w:sz w:val="28"/>
          <w:szCs w:val="28"/>
        </w:rPr>
        <w:t xml:space="preserve"> </w:t>
      </w:r>
    </w:p>
    <w:p w:rsidR="00217A65" w:rsidRPr="00233E18" w:rsidRDefault="00217A65" w:rsidP="00217A65">
      <w:pPr>
        <w:autoSpaceDE w:val="0"/>
        <w:autoSpaceDN w:val="0"/>
        <w:adjustRightInd w:val="0"/>
        <w:spacing w:before="120"/>
        <w:ind w:left="567" w:hanging="567"/>
        <w:jc w:val="both"/>
        <w:rPr>
          <w:i/>
          <w:iCs/>
        </w:rPr>
      </w:pPr>
      <w:r>
        <w:t>7.1.</w:t>
      </w:r>
      <w:r>
        <w:tab/>
      </w: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217A65">
      <w:pPr>
        <w:autoSpaceDE w:val="0"/>
        <w:autoSpaceDN w:val="0"/>
        <w:adjustRightInd w:val="0"/>
        <w:spacing w:before="120"/>
        <w:ind w:left="993" w:hanging="709"/>
        <w:jc w:val="both"/>
        <w:rPr>
          <w:rFonts w:eastAsiaTheme="minorHAnsi"/>
          <w:color w:val="000000"/>
          <w:lang w:eastAsia="en-US"/>
        </w:rPr>
      </w:pPr>
      <w:r>
        <w:rPr>
          <w:rFonts w:eastAsiaTheme="minorHAnsi"/>
          <w:color w:val="000000"/>
          <w:lang w:eastAsia="en-US"/>
        </w:rPr>
        <w:t>7.1.1.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 xml:space="preserve">(tekst jedn. Dz. U. z 2016 r. poz. 2171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w:t>
      </w:r>
      <w:r>
        <w:rPr>
          <w:rFonts w:eastAsiaTheme="minorHAnsi"/>
          <w:color w:val="000000"/>
          <w:lang w:eastAsia="en-US"/>
        </w:rPr>
        <w:t xml:space="preserve"> – art. 24 ust. 5 pkt 1 </w:t>
      </w:r>
      <w:r w:rsidRPr="00624834">
        <w:rPr>
          <w:i/>
        </w:rPr>
        <w:t>Prawa zamówień publicznych</w:t>
      </w:r>
      <w:r w:rsidRPr="00233E18">
        <w:rPr>
          <w:rFonts w:eastAsiaTheme="minorHAnsi"/>
          <w:color w:val="000000"/>
          <w:lang w:eastAsia="en-US"/>
        </w:rPr>
        <w:t>;</w:t>
      </w:r>
    </w:p>
    <w:p w:rsidR="00217A65" w:rsidRDefault="00217A65" w:rsidP="0050793C">
      <w:pPr>
        <w:spacing w:before="120"/>
        <w:ind w:left="993" w:hanging="709"/>
        <w:jc w:val="both"/>
        <w:rPr>
          <w:rFonts w:eastAsiaTheme="minorHAnsi"/>
          <w:color w:val="000000"/>
          <w:lang w:eastAsia="en-US"/>
        </w:rPr>
      </w:pPr>
      <w:r w:rsidRPr="00233E18">
        <w:rPr>
          <w:rFonts w:eastAsiaTheme="minorHAnsi"/>
          <w:color w:val="000000"/>
          <w:lang w:eastAsia="en-US"/>
        </w:rPr>
        <w:t>7.1.2.</w:t>
      </w:r>
      <w:r w:rsidRPr="00233E18">
        <w:rPr>
          <w:rFonts w:eastAsiaTheme="minorHAnsi"/>
          <w:color w:val="000000"/>
          <w:lang w:eastAsia="en-US"/>
        </w:rPr>
        <w:tab/>
      </w:r>
      <w:r>
        <w:rPr>
          <w:bCs/>
        </w:rPr>
        <w:t xml:space="preserve">Jeżeli wykonawca </w:t>
      </w:r>
      <w:r w:rsidRPr="00E93E97">
        <w:rPr>
          <w:bCs/>
        </w:rPr>
        <w:t>z przyczyn leżących po jego stronie, nie wykonał albo nienależycie wykonał w istotnym stopniu wcześniejszą umowę w sprawie zamówienia publicznego lub umowę koncesji, zawartą z zamawiającym, o którym mowa w art. 3 ust. 1 pkt 1–4</w:t>
      </w:r>
      <w:r w:rsidR="002D7E18">
        <w:rPr>
          <w:bCs/>
        </w:rPr>
        <w:t xml:space="preserve"> </w:t>
      </w:r>
      <w:r w:rsidR="002D7E18" w:rsidRPr="00624834">
        <w:rPr>
          <w:i/>
        </w:rPr>
        <w:t>Prawa zamówień publicznych</w:t>
      </w:r>
      <w:r w:rsidRPr="00E93E97">
        <w:rPr>
          <w:bCs/>
        </w:rPr>
        <w:t>, co doprowadziło do rozwiązania umo</w:t>
      </w:r>
      <w:r>
        <w:rPr>
          <w:bCs/>
        </w:rPr>
        <w:t xml:space="preserve">wy lub zasądzenia odszkodowania - </w:t>
      </w:r>
      <w:r>
        <w:rPr>
          <w:rFonts w:eastAsiaTheme="minorHAnsi"/>
          <w:color w:val="000000"/>
          <w:lang w:eastAsia="en-US"/>
        </w:rPr>
        <w:t xml:space="preserve">art. 24 ust. 5 pkt 4 </w:t>
      </w:r>
      <w:r w:rsidRPr="00624834">
        <w:rPr>
          <w:i/>
        </w:rPr>
        <w:t>Prawa zamówień publicznych</w:t>
      </w:r>
      <w:r w:rsidRPr="00233E18">
        <w:rPr>
          <w:rFonts w:eastAsiaTheme="minorHAnsi"/>
          <w:color w:val="000000"/>
          <w:lang w:eastAsia="en-US"/>
        </w:rPr>
        <w:t>;</w:t>
      </w:r>
    </w:p>
    <w:p w:rsidR="00056394" w:rsidRDefault="0050793C" w:rsidP="00056394">
      <w:pPr>
        <w:spacing w:before="120"/>
        <w:ind w:left="993" w:hanging="709"/>
        <w:jc w:val="both"/>
        <w:rPr>
          <w:rFonts w:eastAsiaTheme="minorHAnsi"/>
          <w:lang w:eastAsia="en-US"/>
        </w:rPr>
      </w:pPr>
      <w:r>
        <w:rPr>
          <w:rFonts w:eastAsiaTheme="minorHAnsi"/>
          <w:color w:val="000000"/>
          <w:lang w:eastAsia="en-US"/>
        </w:rPr>
        <w:t>7.1.3.</w:t>
      </w:r>
      <w:r>
        <w:rPr>
          <w:rFonts w:eastAsiaTheme="minorHAnsi"/>
          <w:color w:val="000000"/>
          <w:lang w:eastAsia="en-US"/>
        </w:rPr>
        <w:tab/>
      </w:r>
      <w:r w:rsidRPr="0050793C">
        <w:rPr>
          <w:bCs/>
        </w:rPr>
        <w:t>Jeżeli wykonawca naruszył obowiązki dotyczące płatności podatków, opłat lub składek na ubezpieczenia społeczne lub zdrowotne, co zamawiający jest w stanie wykazać za pomocą stosownych środków dowodowych, z wyjątkiem przypadku, o którym mowa w ust. 1 pkt 15</w:t>
      </w:r>
      <w:r w:rsidRPr="0050793C">
        <w:rPr>
          <w:i/>
        </w:rPr>
        <w:t xml:space="preserve"> Prawa zamówień publicznych</w:t>
      </w:r>
      <w:r w:rsidRPr="0050793C">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50793C">
        <w:rPr>
          <w:rFonts w:eastAsiaTheme="minorHAnsi"/>
          <w:lang w:eastAsia="en-US"/>
        </w:rPr>
        <w:t xml:space="preserve">art. 24 ust. 5 pkt 8 </w:t>
      </w:r>
      <w:r w:rsidRPr="0050793C">
        <w:rPr>
          <w:i/>
        </w:rPr>
        <w:t>Prawa zamówień publicznych</w:t>
      </w:r>
      <w:r w:rsidR="00056394">
        <w:rPr>
          <w:rFonts w:eastAsiaTheme="minorHAnsi"/>
          <w:lang w:eastAsia="en-US"/>
        </w:rPr>
        <w:t>.</w:t>
      </w:r>
    </w:p>
    <w:p w:rsidR="00217A65" w:rsidRPr="00233E18" w:rsidRDefault="00217A65" w:rsidP="00056394">
      <w:pPr>
        <w:spacing w:before="120"/>
        <w:ind w:left="567" w:hanging="567"/>
        <w:jc w:val="both"/>
        <w:rPr>
          <w:rFonts w:eastAsiaTheme="minorHAnsi"/>
          <w:color w:val="0E0E0E"/>
          <w:lang w:eastAsia="en-US"/>
        </w:rPr>
      </w:pPr>
      <w:r>
        <w:rPr>
          <w:rFonts w:eastAsiaTheme="minorHAnsi"/>
          <w:color w:val="000000"/>
          <w:lang w:eastAsia="en-US"/>
        </w:rPr>
        <w:t>7.2.</w:t>
      </w:r>
      <w:r>
        <w:rPr>
          <w:rFonts w:eastAsiaTheme="minorHAnsi"/>
          <w:color w:val="000000"/>
          <w:lang w:eastAsia="en-US"/>
        </w:rPr>
        <w:tab/>
      </w:r>
      <w:r w:rsidRPr="00233E18">
        <w:rPr>
          <w:rFonts w:eastAsiaTheme="minorHAnsi"/>
          <w:color w:val="0E0E0E"/>
          <w:lang w:eastAsia="en-US"/>
        </w:rPr>
        <w:t xml:space="preserve">Wykluczenie Wykonawcy następuje zgodnie z art. 24 ust. 7 </w:t>
      </w:r>
      <w:r w:rsidRPr="00624834">
        <w:rPr>
          <w:i/>
        </w:rPr>
        <w:t>Prawa zamówień publicznych</w:t>
      </w:r>
      <w:r w:rsidRPr="00233E18">
        <w:rPr>
          <w:rFonts w:eastAsiaTheme="minorHAnsi"/>
          <w:color w:val="0E0E0E"/>
          <w:lang w:eastAsia="en-US"/>
        </w:rPr>
        <w:t>.</w:t>
      </w:r>
      <w:r>
        <w:rPr>
          <w:rFonts w:eastAsiaTheme="minorHAnsi"/>
          <w:color w:val="0E0E0E"/>
          <w:lang w:eastAsia="en-US"/>
        </w:rPr>
        <w:t xml:space="preserve"> </w:t>
      </w:r>
    </w:p>
    <w:p w:rsidR="00217A65" w:rsidRPr="00233E18" w:rsidRDefault="00217A65" w:rsidP="00217A65">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7.3.</w:t>
      </w:r>
      <w:r>
        <w:rPr>
          <w:rFonts w:eastAsiaTheme="minorHAnsi"/>
          <w:color w:val="000000"/>
          <w:lang w:eastAsia="en-US"/>
        </w:rPr>
        <w:tab/>
      </w:r>
      <w:r w:rsidRPr="00233E18">
        <w:rPr>
          <w:rFonts w:eastAsiaTheme="minorHAnsi"/>
          <w:color w:val="0E0E0E"/>
          <w:lang w:eastAsia="en-US"/>
        </w:rPr>
        <w:t xml:space="preserve">Wykonawca, </w:t>
      </w:r>
      <w:r w:rsidRPr="00233E18">
        <w:rPr>
          <w:rFonts w:eastAsiaTheme="minorHAnsi"/>
          <w:color w:val="000000"/>
          <w:lang w:eastAsia="en-US"/>
        </w:rPr>
        <w:t>który podlega wykluczeniu na podstawie art. 24 ust. 1 pkt 13 i 14</w:t>
      </w:r>
      <w:r>
        <w:rPr>
          <w:rFonts w:eastAsiaTheme="minorHAnsi"/>
          <w:color w:val="000000"/>
          <w:lang w:eastAsia="en-US"/>
        </w:rPr>
        <w:t xml:space="preserve"> </w:t>
      </w:r>
      <w:r w:rsidRPr="00233E18">
        <w:rPr>
          <w:rFonts w:eastAsiaTheme="minorHAnsi"/>
          <w:color w:val="000000"/>
          <w:lang w:eastAsia="en-US"/>
        </w:rPr>
        <w:t xml:space="preserve">oraz </w:t>
      </w:r>
      <w:r>
        <w:rPr>
          <w:rFonts w:eastAsiaTheme="minorHAnsi"/>
          <w:color w:val="000000"/>
          <w:lang w:eastAsia="en-US"/>
        </w:rPr>
        <w:t xml:space="preserve">pkt </w:t>
      </w:r>
      <w:r w:rsidRPr="00233E18">
        <w:rPr>
          <w:rFonts w:eastAsiaTheme="minorHAnsi"/>
          <w:color w:val="000000"/>
          <w:lang w:eastAsia="en-US"/>
        </w:rPr>
        <w:t xml:space="preserve">16-20 </w:t>
      </w:r>
      <w:r w:rsidRPr="00624834">
        <w:rPr>
          <w:i/>
        </w:rPr>
        <w:t>Prawa zamówień publicznych</w:t>
      </w:r>
      <w:r w:rsidRPr="00233E18">
        <w:rPr>
          <w:rFonts w:eastAsiaTheme="minorHAnsi"/>
          <w:color w:val="000000"/>
          <w:lang w:eastAsia="en-US"/>
        </w:rPr>
        <w:t xml:space="preserve"> lub na podsta</w:t>
      </w:r>
      <w:r>
        <w:rPr>
          <w:rFonts w:eastAsiaTheme="minorHAnsi"/>
          <w:color w:val="000000"/>
          <w:lang w:eastAsia="en-US"/>
        </w:rPr>
        <w:t xml:space="preserve">wie art. 24 ust. 5 pkt 1, pkt 4 </w:t>
      </w:r>
      <w:r w:rsidR="0050793C">
        <w:rPr>
          <w:rFonts w:eastAsiaTheme="minorHAnsi"/>
          <w:color w:val="000000"/>
          <w:lang w:eastAsia="en-US"/>
        </w:rPr>
        <w:t xml:space="preserve">i pkt 8 </w:t>
      </w:r>
      <w:r w:rsidRPr="00624834">
        <w:rPr>
          <w:i/>
        </w:rPr>
        <w:t>Prawa zamówień publicznych</w:t>
      </w:r>
      <w:r w:rsidRPr="00001A8D">
        <w:rPr>
          <w:rFonts w:eastAsiaTheme="minorHAnsi"/>
          <w:lang w:eastAsia="en-US"/>
        </w:rPr>
        <w:t>,</w:t>
      </w:r>
      <w:r w:rsidRPr="00233E18">
        <w:rPr>
          <w:rFonts w:eastAsiaTheme="minorHAnsi"/>
          <w:color w:val="000000"/>
          <w:lang w:eastAsia="en-US"/>
        </w:rPr>
        <w:t xml:space="preserve"> może przedstawić dowody na to, że podjęte przez niego środki są</w:t>
      </w:r>
      <w:r>
        <w:rPr>
          <w:rFonts w:eastAsiaTheme="minorHAnsi"/>
          <w:color w:val="000000"/>
          <w:lang w:eastAsia="en-US"/>
        </w:rPr>
        <w:t xml:space="preserve"> </w:t>
      </w:r>
      <w:r w:rsidRPr="00233E18">
        <w:rPr>
          <w:rFonts w:eastAsiaTheme="minorHAnsi"/>
          <w:color w:val="000000"/>
          <w:lang w:eastAsia="en-US"/>
        </w:rPr>
        <w:t>wystarczające do wykazania jego rzetelności, w szczególności udowodnić</w:t>
      </w:r>
      <w:r>
        <w:rPr>
          <w:rFonts w:eastAsiaTheme="minorHAnsi"/>
          <w:color w:val="000000"/>
          <w:lang w:eastAsia="en-US"/>
        </w:rPr>
        <w:t xml:space="preserve"> </w:t>
      </w:r>
      <w:r w:rsidRPr="00233E18">
        <w:rPr>
          <w:rFonts w:eastAsiaTheme="minorHAnsi"/>
          <w:color w:val="000000"/>
          <w:lang w:eastAsia="en-US"/>
        </w:rPr>
        <w:t>naprawienie szkody wyrządzonej przestępstwem lub przestępstwem skarbowym,</w:t>
      </w:r>
      <w:r>
        <w:rPr>
          <w:rFonts w:eastAsiaTheme="minorHAnsi"/>
          <w:color w:val="000000"/>
          <w:lang w:eastAsia="en-US"/>
        </w:rPr>
        <w:t xml:space="preserve"> </w:t>
      </w:r>
      <w:r w:rsidRPr="00233E18">
        <w:rPr>
          <w:rFonts w:eastAsiaTheme="minorHAnsi"/>
          <w:color w:val="000000"/>
          <w:lang w:eastAsia="en-US"/>
        </w:rPr>
        <w:t>zadośćuczynienie pieniężne za doznaną krzywdę lub naprawienie szkody</w:t>
      </w:r>
      <w:r>
        <w:rPr>
          <w:rFonts w:eastAsiaTheme="minorHAnsi"/>
          <w:color w:val="000000"/>
          <w:lang w:eastAsia="en-US"/>
        </w:rPr>
        <w:t xml:space="preserve"> </w:t>
      </w:r>
      <w:r w:rsidRPr="00233E18">
        <w:rPr>
          <w:rFonts w:eastAsiaTheme="minorHAnsi"/>
          <w:color w:val="000000"/>
          <w:lang w:eastAsia="en-US"/>
        </w:rPr>
        <w:t>oraz podjęcie konkretnych środków technicznych, organizacyjnych i kadrowych,</w:t>
      </w:r>
      <w:r>
        <w:rPr>
          <w:rFonts w:eastAsiaTheme="minorHAnsi"/>
          <w:color w:val="000000"/>
          <w:lang w:eastAsia="en-US"/>
        </w:rPr>
        <w:t xml:space="preserve"> </w:t>
      </w:r>
      <w:r w:rsidRPr="00233E18">
        <w:rPr>
          <w:rFonts w:eastAsiaTheme="minorHAnsi"/>
          <w:color w:val="000000"/>
          <w:lang w:eastAsia="en-US"/>
        </w:rPr>
        <w:t>które są odpowiednie dla zapobiegania dalszym przestępstwom lub przestępstwom</w:t>
      </w:r>
      <w:r>
        <w:rPr>
          <w:rFonts w:eastAsiaTheme="minorHAnsi"/>
          <w:color w:val="000000"/>
          <w:lang w:eastAsia="en-US"/>
        </w:rPr>
        <w:t xml:space="preserve"> </w:t>
      </w:r>
      <w:r w:rsidRPr="00233E18">
        <w:rPr>
          <w:rFonts w:eastAsiaTheme="minorHAnsi"/>
          <w:color w:val="000000"/>
          <w:lang w:eastAsia="en-US"/>
        </w:rPr>
        <w:t>skarbowym lub nieprawidłowemu postępowaniu Wykonawcy. Regulacji, o której</w:t>
      </w:r>
      <w:r>
        <w:rPr>
          <w:rFonts w:eastAsiaTheme="minorHAnsi"/>
          <w:color w:val="000000"/>
          <w:lang w:eastAsia="en-US"/>
        </w:rPr>
        <w:t xml:space="preserve"> </w:t>
      </w:r>
      <w:r w:rsidRPr="00233E18">
        <w:rPr>
          <w:rFonts w:eastAsiaTheme="minorHAnsi"/>
          <w:color w:val="000000"/>
          <w:lang w:eastAsia="en-US"/>
        </w:rPr>
        <w:t>mowa w zdaniu pierwszym nie stosuje się, jeżeli wobec Wykonawcy, będącego</w:t>
      </w:r>
      <w:r>
        <w:rPr>
          <w:rFonts w:eastAsiaTheme="minorHAnsi"/>
          <w:color w:val="000000"/>
          <w:lang w:eastAsia="en-US"/>
        </w:rPr>
        <w:t xml:space="preserve"> </w:t>
      </w:r>
      <w:r w:rsidRPr="00233E18">
        <w:rPr>
          <w:rFonts w:eastAsiaTheme="minorHAnsi"/>
          <w:color w:val="000000"/>
          <w:lang w:eastAsia="en-US"/>
        </w:rPr>
        <w:t>podmiotem zbiorowym, orzeczono prawomocnym wyrokiem sądu zakaz ubiegania</w:t>
      </w:r>
      <w:r>
        <w:rPr>
          <w:rFonts w:eastAsiaTheme="minorHAnsi"/>
          <w:color w:val="000000"/>
          <w:lang w:eastAsia="en-US"/>
        </w:rPr>
        <w:t xml:space="preserve"> </w:t>
      </w:r>
      <w:r w:rsidRPr="00233E18">
        <w:rPr>
          <w:rFonts w:eastAsiaTheme="minorHAnsi"/>
          <w:color w:val="000000"/>
          <w:lang w:eastAsia="en-US"/>
        </w:rPr>
        <w:t>się o udzielenie zamówienia oraz nie upłynął określony w tym wyroku okres</w:t>
      </w:r>
      <w:r>
        <w:rPr>
          <w:rFonts w:eastAsiaTheme="minorHAnsi"/>
          <w:color w:val="000000"/>
          <w:lang w:eastAsia="en-US"/>
        </w:rPr>
        <w:t xml:space="preserve"> </w:t>
      </w:r>
      <w:r w:rsidRPr="00233E18">
        <w:rPr>
          <w:rFonts w:eastAsiaTheme="minorHAnsi"/>
          <w:color w:val="000000"/>
          <w:lang w:eastAsia="en-US"/>
        </w:rPr>
        <w:t>obowiązywania tego zakazu.</w:t>
      </w:r>
    </w:p>
    <w:p w:rsidR="00217A65" w:rsidRDefault="00217A65" w:rsidP="00217A65">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7.4.</w:t>
      </w:r>
      <w:r>
        <w:rPr>
          <w:rFonts w:eastAsiaTheme="minorHAnsi"/>
          <w:color w:val="000000"/>
          <w:lang w:eastAsia="en-US"/>
        </w:rPr>
        <w:tab/>
      </w:r>
      <w:r w:rsidRPr="00233E18">
        <w:rPr>
          <w:rFonts w:eastAsiaTheme="minorHAnsi"/>
          <w:color w:val="0E0E0E"/>
          <w:lang w:eastAsia="en-US"/>
        </w:rPr>
        <w:t>Wykonawca nie podlega wykluczeniu, jeżeli Zamawiający, uwzględniając</w:t>
      </w:r>
      <w:r>
        <w:rPr>
          <w:rFonts w:eastAsiaTheme="minorHAnsi"/>
          <w:color w:val="0E0E0E"/>
          <w:lang w:eastAsia="en-US"/>
        </w:rPr>
        <w:t xml:space="preserve"> wagę i </w:t>
      </w:r>
      <w:r w:rsidRPr="00233E18">
        <w:rPr>
          <w:rFonts w:eastAsiaTheme="minorHAnsi"/>
          <w:color w:val="0E0E0E"/>
          <w:lang w:eastAsia="en-US"/>
        </w:rPr>
        <w:t>szczególne okoliczności czynu Wykonawcy, uzna za wystarczające</w:t>
      </w:r>
      <w:r>
        <w:rPr>
          <w:rFonts w:eastAsiaTheme="minorHAnsi"/>
          <w:color w:val="0E0E0E"/>
          <w:lang w:eastAsia="en-US"/>
        </w:rPr>
        <w:t xml:space="preserve"> </w:t>
      </w:r>
      <w:r w:rsidRPr="00233E18">
        <w:rPr>
          <w:rFonts w:eastAsiaTheme="minorHAnsi"/>
          <w:color w:val="0E0E0E"/>
          <w:lang w:eastAsia="en-US"/>
        </w:rPr>
        <w:t xml:space="preserve">dowody przedstawione na podstawie </w:t>
      </w:r>
      <w:r>
        <w:rPr>
          <w:rFonts w:eastAsiaTheme="minorHAnsi"/>
          <w:color w:val="0E0E0E"/>
          <w:lang w:eastAsia="en-US"/>
        </w:rPr>
        <w:t>pkt 7.3.</w:t>
      </w:r>
      <w:r w:rsidRPr="00233E18">
        <w:rPr>
          <w:rFonts w:eastAsiaTheme="minorHAnsi"/>
          <w:color w:val="0E0E0E"/>
          <w:lang w:eastAsia="en-US"/>
        </w:rPr>
        <w:t xml:space="preserve"> powyżej.</w:t>
      </w:r>
      <w:r>
        <w:rPr>
          <w:rFonts w:eastAsiaTheme="minorHAnsi"/>
          <w:color w:val="0E0E0E"/>
          <w:lang w:eastAsia="en-US"/>
        </w:rPr>
        <w:t xml:space="preserve"> </w:t>
      </w:r>
    </w:p>
    <w:p w:rsidR="00217A65" w:rsidRDefault="00217A65" w:rsidP="008D0FCE">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lastRenderedPageBreak/>
        <w:t>7.5.</w:t>
      </w:r>
      <w:r>
        <w:rPr>
          <w:rFonts w:eastAsiaTheme="minorHAnsi"/>
          <w:color w:val="000000"/>
          <w:lang w:eastAsia="en-US"/>
        </w:rPr>
        <w:tab/>
      </w:r>
      <w:r w:rsidRPr="00233E18">
        <w:rPr>
          <w:rFonts w:eastAsiaTheme="minorHAnsi"/>
          <w:color w:val="0E0E0E"/>
          <w:lang w:eastAsia="en-US"/>
        </w:rPr>
        <w:t>Zamawiający może wykluczyć Wykonawcę na każdym etapie postę</w:t>
      </w:r>
      <w:r>
        <w:rPr>
          <w:rFonts w:eastAsiaTheme="minorHAnsi"/>
          <w:color w:val="0E0E0E"/>
          <w:lang w:eastAsia="en-US"/>
        </w:rPr>
        <w:t>powania o </w:t>
      </w:r>
      <w:r w:rsidRPr="00233E18">
        <w:rPr>
          <w:rFonts w:eastAsiaTheme="minorHAnsi"/>
          <w:color w:val="0E0E0E"/>
          <w:lang w:eastAsia="en-US"/>
        </w:rPr>
        <w:t>udzielenie zamówienia.</w:t>
      </w:r>
    </w:p>
    <w:p w:rsidR="00851E05" w:rsidRDefault="00851E05" w:rsidP="008D0FCE">
      <w:pPr>
        <w:autoSpaceDE w:val="0"/>
        <w:autoSpaceDN w:val="0"/>
        <w:adjustRightInd w:val="0"/>
        <w:spacing w:before="120"/>
        <w:ind w:left="567" w:hanging="567"/>
        <w:jc w:val="both"/>
        <w:rPr>
          <w:rFonts w:eastAsiaTheme="minorHAnsi"/>
          <w:color w:val="0E0E0E"/>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00148970"/>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7"/>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217A65" w:rsidRPr="00762BD2" w:rsidRDefault="00217A65" w:rsidP="00217A65">
      <w:pPr>
        <w:pStyle w:val="Akapitzlist"/>
        <w:numPr>
          <w:ilvl w:val="0"/>
          <w:numId w:val="5"/>
        </w:numPr>
        <w:tabs>
          <w:tab w:val="clear" w:pos="0"/>
        </w:tabs>
        <w:spacing w:before="120"/>
        <w:ind w:left="567" w:firstLine="0"/>
        <w:jc w:val="both"/>
        <w:rPr>
          <w:b/>
          <w:sz w:val="24"/>
          <w:szCs w:val="24"/>
        </w:rPr>
      </w:pPr>
      <w:r w:rsidRPr="00762BD2">
        <w:rPr>
          <w:bCs/>
          <w:sz w:val="24"/>
          <w:szCs w:val="24"/>
        </w:rPr>
        <w:t xml:space="preserve">Informacje zawarte w JEDZ stanowią wstępne potwierdzenie, że wykonawca nie podlega wykluczeniu.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217A65" w:rsidRPr="00762BD2" w:rsidRDefault="00217A65" w:rsidP="00217A65">
      <w:pPr>
        <w:pStyle w:val="Akapitzlist"/>
        <w:numPr>
          <w:ilvl w:val="0"/>
          <w:numId w:val="5"/>
        </w:numPr>
        <w:tabs>
          <w:tab w:val="clear" w:pos="0"/>
        </w:tabs>
        <w:spacing w:before="120"/>
        <w:ind w:left="1560" w:hanging="993"/>
        <w:jc w:val="both"/>
        <w:rPr>
          <w:sz w:val="24"/>
          <w:szCs w:val="24"/>
        </w:rPr>
      </w:pPr>
      <w:r w:rsidRPr="00762BD2">
        <w:rPr>
          <w:sz w:val="24"/>
          <w:szCs w:val="24"/>
        </w:rPr>
        <w:t>8.1.1.1.</w:t>
      </w:r>
      <w:r w:rsidRPr="00762BD2">
        <w:rPr>
          <w:sz w:val="24"/>
          <w:szCs w:val="24"/>
        </w:rPr>
        <w:tab/>
        <w:t xml:space="preserve">część II, </w:t>
      </w:r>
    </w:p>
    <w:p w:rsidR="00217A65" w:rsidRPr="00762BD2" w:rsidRDefault="00217A65" w:rsidP="00217A65">
      <w:pPr>
        <w:pStyle w:val="Akapitzlist"/>
        <w:numPr>
          <w:ilvl w:val="0"/>
          <w:numId w:val="5"/>
        </w:numPr>
        <w:tabs>
          <w:tab w:val="clear" w:pos="0"/>
        </w:tabs>
        <w:spacing w:before="120"/>
        <w:ind w:left="1560" w:hanging="993"/>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217A65" w:rsidRPr="00762BD2" w:rsidRDefault="00217A65" w:rsidP="00851E05">
      <w:pPr>
        <w:pStyle w:val="Akapitzlist"/>
        <w:numPr>
          <w:ilvl w:val="0"/>
          <w:numId w:val="5"/>
        </w:numPr>
        <w:tabs>
          <w:tab w:val="clear" w:pos="0"/>
        </w:tabs>
        <w:spacing w:before="120"/>
        <w:ind w:left="1701" w:hanging="1134"/>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Pr>
          <w:sz w:val="24"/>
          <w:szCs w:val="24"/>
        </w:rPr>
        <w:t>5</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t>xml</w:t>
      </w:r>
      <w:proofErr w:type="spellEnd"/>
      <w:r w:rsidRPr="00762BD2">
        <w:rPr>
          <w:sz w:val="24"/>
          <w:szCs w:val="24"/>
        </w:rPr>
        <w:t xml:space="preserve"> stanowiący załącznik nr 3a do SIWZ), którą po wydrukowaniu i podpisaniu zobowiązani są złożyć – jak wyżej wskazano – wraz z ofertą.</w:t>
      </w:r>
    </w:p>
    <w:p w:rsidR="00217A65" w:rsidRDefault="00217A65" w:rsidP="00217A65">
      <w:pPr>
        <w:pStyle w:val="Akapitzlist"/>
        <w:numPr>
          <w:ilvl w:val="0"/>
          <w:numId w:val="5"/>
        </w:numPr>
        <w:tabs>
          <w:tab w:val="clear" w:pos="0"/>
        </w:tabs>
        <w:spacing w:before="120"/>
        <w:ind w:left="992" w:hanging="709"/>
        <w:jc w:val="both"/>
        <w:rPr>
          <w:sz w:val="24"/>
          <w:szCs w:val="24"/>
        </w:rPr>
      </w:pPr>
      <w:r w:rsidRPr="00762BD2">
        <w:rPr>
          <w:sz w:val="24"/>
          <w:szCs w:val="24"/>
        </w:rPr>
        <w:lastRenderedPageBreak/>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217A65" w:rsidRDefault="00706577" w:rsidP="00217A65">
      <w:pPr>
        <w:pStyle w:val="Akapitzlist"/>
        <w:numPr>
          <w:ilvl w:val="2"/>
          <w:numId w:val="5"/>
        </w:numPr>
        <w:tabs>
          <w:tab w:val="clear" w:pos="0"/>
        </w:tabs>
        <w:spacing w:before="120"/>
        <w:ind w:left="992" w:firstLine="0"/>
        <w:jc w:val="both"/>
        <w:rPr>
          <w:sz w:val="24"/>
          <w:szCs w:val="24"/>
        </w:rPr>
      </w:pPr>
      <w:hyperlink r:id="rId13" w:history="1">
        <w:r w:rsidR="00217A65" w:rsidRPr="00762BD2">
          <w:rPr>
            <w:rStyle w:val="Hipercze"/>
            <w:sz w:val="24"/>
            <w:szCs w:val="24"/>
          </w:rPr>
          <w:t>https://ec.europa.eu/growth/tools-databases/espd/filter?lang=pl</w:t>
        </w:r>
      </w:hyperlink>
      <w:r w:rsidR="00217A65" w:rsidRPr="00762BD2">
        <w:rPr>
          <w:sz w:val="24"/>
          <w:szCs w:val="24"/>
        </w:rPr>
        <w:t xml:space="preserve">). </w:t>
      </w:r>
    </w:p>
    <w:p w:rsidR="00217A65"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Dostęp do serwisu </w:t>
      </w:r>
      <w:proofErr w:type="spellStart"/>
      <w:r w:rsidRPr="00762BD2">
        <w:rPr>
          <w:sz w:val="24"/>
          <w:szCs w:val="24"/>
        </w:rPr>
        <w:t>eESPD</w:t>
      </w:r>
      <w:proofErr w:type="spellEnd"/>
      <w:r w:rsidRPr="00762BD2">
        <w:rPr>
          <w:sz w:val="24"/>
          <w:szCs w:val="24"/>
        </w:rPr>
        <w:t xml:space="preserve"> możliwy jest również poprzez zakładkę „Elektroniczne narzędzie do wypełniania JEDZ/ESPD” pod adresem:</w:t>
      </w:r>
    </w:p>
    <w:p w:rsidR="00217A65" w:rsidRPr="00762BD2"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Pr>
          <w:bCs/>
          <w:sz w:val="24"/>
          <w:szCs w:val="24"/>
        </w:rPr>
        <w:t>i ust. 5 pkt 1</w:t>
      </w:r>
      <w:r w:rsidR="0050793C">
        <w:rPr>
          <w:bCs/>
          <w:sz w:val="24"/>
          <w:szCs w:val="24"/>
        </w:rPr>
        <w:t xml:space="preserve"> pkt 1, pkt 4 i pkt 8 </w:t>
      </w:r>
      <w:r w:rsidRPr="00762BD2">
        <w:rPr>
          <w:i/>
          <w:sz w:val="24"/>
          <w:szCs w:val="24"/>
        </w:rPr>
        <w:t>Prawa zamówień publicznych</w:t>
      </w:r>
      <w:r w:rsidRPr="00762BD2">
        <w:rPr>
          <w:bCs/>
          <w:sz w:val="24"/>
          <w:szCs w:val="24"/>
        </w:rPr>
        <w:t>:</w:t>
      </w:r>
    </w:p>
    <w:p w:rsidR="00217A65" w:rsidRDefault="00217A65" w:rsidP="00217A65">
      <w:pPr>
        <w:pStyle w:val="Akapitzlist"/>
        <w:numPr>
          <w:ilvl w:val="0"/>
          <w:numId w:val="5"/>
        </w:numPr>
        <w:tabs>
          <w:tab w:val="clear" w:pos="0"/>
        </w:tabs>
        <w:spacing w:before="120"/>
        <w:ind w:left="1418" w:hanging="851"/>
        <w:jc w:val="both"/>
        <w:rPr>
          <w:bCs/>
          <w:sz w:val="24"/>
          <w:szCs w:val="24"/>
        </w:rPr>
      </w:pPr>
      <w:r w:rsidRPr="00762BD2">
        <w:rPr>
          <w:bCs/>
          <w:sz w:val="24"/>
          <w:szCs w:val="24"/>
        </w:rPr>
        <w:t>8.4.1.1.</w:t>
      </w:r>
      <w:r w:rsidRPr="00762BD2">
        <w:rPr>
          <w:bCs/>
          <w:sz w:val="24"/>
          <w:szCs w:val="24"/>
        </w:rPr>
        <w:tab/>
      </w:r>
      <w:bookmarkStart w:id="8" w:name="_Hlk491291730"/>
      <w:r w:rsidRPr="00762BD2">
        <w:rPr>
          <w:bCs/>
          <w:sz w:val="24"/>
          <w:szCs w:val="24"/>
        </w:rPr>
        <w:t xml:space="preserve">Informacji z Krajowego Rejestru Karnego w zakresie określonym w art. 24 ust. 1 pkt 13, </w:t>
      </w:r>
      <w:r>
        <w:rPr>
          <w:bCs/>
          <w:sz w:val="24"/>
          <w:szCs w:val="24"/>
        </w:rPr>
        <w:t xml:space="preserve">pkt </w:t>
      </w:r>
      <w:r w:rsidRPr="00762BD2">
        <w:rPr>
          <w:bCs/>
          <w:sz w:val="24"/>
          <w:szCs w:val="24"/>
        </w:rPr>
        <w:t xml:space="preserve">14 i </w:t>
      </w:r>
      <w:r>
        <w:rPr>
          <w:bCs/>
          <w:sz w:val="24"/>
          <w:szCs w:val="24"/>
        </w:rPr>
        <w:t xml:space="preserve">pkt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056394" w:rsidRPr="008B78D4" w:rsidRDefault="00217A65"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sidR="00921F2C">
        <w:rPr>
          <w:bCs/>
          <w:sz w:val="24"/>
          <w:szCs w:val="24"/>
        </w:rPr>
        <w:t>O</w:t>
      </w:r>
      <w:r w:rsidR="00056394" w:rsidRPr="00056394">
        <w:rPr>
          <w:sz w:val="24"/>
          <w:szCs w:val="24"/>
        </w:rPr>
        <w:t>świadczenia wykonawcy o braku wydania wobec niego prawomocnego wyroku sądu lub ostatecznej decyzji</w:t>
      </w:r>
      <w:r w:rsidR="00921F2C">
        <w:rPr>
          <w:sz w:val="24"/>
          <w:szCs w:val="24"/>
        </w:rPr>
        <w:t xml:space="preserve"> administracyjnej o zaleganiu z </w:t>
      </w:r>
      <w:r w:rsidR="00056394"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00056394" w:rsidRPr="008B78D4">
        <w:rPr>
          <w:sz w:val="24"/>
          <w:szCs w:val="24"/>
        </w:rPr>
        <w:t>porozumienia w sprawie spłat tych należności.</w:t>
      </w:r>
      <w:r w:rsidR="00056394" w:rsidRPr="008B78D4">
        <w:rPr>
          <w:bCs/>
          <w:sz w:val="24"/>
          <w:szCs w:val="24"/>
        </w:rPr>
        <w:t xml:space="preserve"> Wzór oświadczenia stanowi załącznik nr </w:t>
      </w:r>
      <w:r w:rsidR="00113A33">
        <w:rPr>
          <w:bCs/>
          <w:sz w:val="24"/>
          <w:szCs w:val="24"/>
        </w:rPr>
        <w:t>6</w:t>
      </w:r>
      <w:r w:rsidR="00056394" w:rsidRPr="008B78D4">
        <w:rPr>
          <w:bCs/>
          <w:sz w:val="24"/>
          <w:szCs w:val="24"/>
        </w:rPr>
        <w:t xml:space="preserve"> do SIWZ.</w:t>
      </w:r>
    </w:p>
    <w:p w:rsidR="00056394" w:rsidRPr="008B78D4" w:rsidRDefault="00056394"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t xml:space="preserve">Oświadczenia Wykonawcy o braku orzeczenia wobec niego tytułem środka zapobiegawczego zakazu ubiegania się o zamówienia publiczne. Wzór oświadczenia stanowi załącznik nr </w:t>
      </w:r>
      <w:r w:rsidR="00113A33">
        <w:rPr>
          <w:bCs/>
          <w:sz w:val="24"/>
          <w:szCs w:val="24"/>
        </w:rPr>
        <w:t>6</w:t>
      </w:r>
      <w:r w:rsidRPr="008B78D4">
        <w:rPr>
          <w:bCs/>
          <w:sz w:val="24"/>
          <w:szCs w:val="24"/>
        </w:rPr>
        <w:t xml:space="preserve"> do SIWZ.</w:t>
      </w:r>
    </w:p>
    <w:p w:rsidR="00217A65" w:rsidRPr="008B78D4"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r>
      <w:r w:rsidR="00217A65" w:rsidRPr="008B78D4">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00217A65" w:rsidRPr="008B78D4">
        <w:rPr>
          <w:rFonts w:eastAsiaTheme="minorHAnsi"/>
          <w:sz w:val="24"/>
          <w:szCs w:val="24"/>
          <w:lang w:eastAsia="en-US"/>
        </w:rPr>
        <w:t xml:space="preserve">ku podstaw wykluczenia na podstawie art. 24 ust. 5 pkt 1 </w:t>
      </w:r>
      <w:r w:rsidR="00217A65" w:rsidRPr="008B78D4">
        <w:rPr>
          <w:rFonts w:eastAsiaTheme="minorHAnsi"/>
          <w:i/>
          <w:sz w:val="24"/>
          <w:szCs w:val="24"/>
          <w:lang w:eastAsia="en-US"/>
        </w:rPr>
        <w:t>Prawa zamówień publicznych</w:t>
      </w:r>
      <w:r w:rsidR="00217A65" w:rsidRPr="008B78D4">
        <w:rPr>
          <w:rFonts w:eastAsiaTheme="minorHAnsi"/>
          <w:sz w:val="24"/>
          <w:szCs w:val="24"/>
          <w:lang w:eastAsia="en-US"/>
        </w:rPr>
        <w:t>;</w:t>
      </w:r>
    </w:p>
    <w:p w:rsidR="00056394" w:rsidRPr="00921F2C" w:rsidRDefault="00921F2C"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8.4.1.4.</w:t>
      </w:r>
      <w:r w:rsidRPr="008B78D4">
        <w:rPr>
          <w:bCs/>
          <w:sz w:val="24"/>
          <w:szCs w:val="24"/>
        </w:rPr>
        <w:tab/>
      </w:r>
      <w:r w:rsidR="00056394" w:rsidRPr="008B78D4">
        <w:rPr>
          <w:bCs/>
          <w:sz w:val="24"/>
          <w:szCs w:val="24"/>
        </w:rPr>
        <w:t>Oświadczenia Wykonawcy</w:t>
      </w:r>
      <w:r w:rsidRPr="008B78D4">
        <w:rPr>
          <w:bCs/>
          <w:sz w:val="24"/>
          <w:szCs w:val="24"/>
        </w:rPr>
        <w:t xml:space="preserve"> o</w:t>
      </w:r>
      <w:r w:rsidR="00056394" w:rsidRPr="008B78D4">
        <w:rPr>
          <w:bCs/>
          <w:sz w:val="24"/>
          <w:szCs w:val="24"/>
        </w:rPr>
        <w:t xml:space="preserve"> </w:t>
      </w:r>
      <w:r w:rsidRPr="008B78D4">
        <w:rPr>
          <w:bCs/>
          <w:sz w:val="24"/>
          <w:szCs w:val="24"/>
        </w:rPr>
        <w:t xml:space="preserve">braku sytuacji w </w:t>
      </w:r>
      <w:r w:rsidR="00056394" w:rsidRPr="008B78D4">
        <w:rPr>
          <w:sz w:val="24"/>
          <w:szCs w:val="24"/>
        </w:rPr>
        <w:t>któr</w:t>
      </w:r>
      <w:r w:rsidRPr="008B78D4">
        <w:rPr>
          <w:sz w:val="24"/>
          <w:szCs w:val="24"/>
        </w:rPr>
        <w:t>ej</w:t>
      </w:r>
      <w:r w:rsidR="00056394" w:rsidRPr="008B78D4">
        <w:rPr>
          <w:sz w:val="24"/>
          <w:szCs w:val="24"/>
        </w:rPr>
        <w:t xml:space="preserve">, z przyczyn leżących po jego stronie, nie wykonał albo nienależycie wykonał w istotnym stopniu wcześniejszą umowę w sprawie zamówienia publicznego lub umowę koncesji, </w:t>
      </w:r>
      <w:r w:rsidR="00056394" w:rsidRPr="008B78D4">
        <w:rPr>
          <w:sz w:val="24"/>
          <w:szCs w:val="24"/>
        </w:rPr>
        <w:lastRenderedPageBreak/>
        <w:t>zawartą z zamawiającym, o którym mowa w art. 3 ust. 1 pkt 1–4</w:t>
      </w:r>
      <w:r w:rsidRPr="008B78D4">
        <w:rPr>
          <w:sz w:val="24"/>
          <w:szCs w:val="24"/>
        </w:rPr>
        <w:t xml:space="preserve"> </w:t>
      </w:r>
      <w:r w:rsidRPr="008B78D4">
        <w:rPr>
          <w:i/>
          <w:sz w:val="24"/>
          <w:szCs w:val="24"/>
        </w:rPr>
        <w:t>Prawa zamówień publicznych</w:t>
      </w:r>
      <w:r w:rsidR="00056394" w:rsidRPr="008B78D4">
        <w:rPr>
          <w:sz w:val="24"/>
          <w:szCs w:val="24"/>
        </w:rPr>
        <w:t>, co doprowadziło do rozwiązania umo</w:t>
      </w:r>
      <w:r w:rsidRPr="008B78D4">
        <w:rPr>
          <w:sz w:val="24"/>
          <w:szCs w:val="24"/>
        </w:rPr>
        <w:t>wy lub zasądzenia odszkodowania</w:t>
      </w:r>
      <w:r w:rsidR="007C7979">
        <w:rPr>
          <w:sz w:val="24"/>
          <w:szCs w:val="24"/>
        </w:rPr>
        <w:t xml:space="preserve">, </w:t>
      </w:r>
      <w:r w:rsidR="007C7979" w:rsidRPr="0053498D">
        <w:rPr>
          <w:rFonts w:eastAsiaTheme="minorHAnsi"/>
          <w:bCs/>
          <w:sz w:val="24"/>
          <w:szCs w:val="24"/>
          <w:lang w:eastAsia="en-US"/>
        </w:rPr>
        <w:t>w celu potwierdzenia bra</w:t>
      </w:r>
      <w:r w:rsidR="007C7979" w:rsidRPr="0053498D">
        <w:rPr>
          <w:rFonts w:eastAsiaTheme="minorHAnsi"/>
          <w:sz w:val="24"/>
          <w:szCs w:val="24"/>
          <w:lang w:eastAsia="en-US"/>
        </w:rPr>
        <w:t xml:space="preserve">ku podstaw wykluczenia na podstawie art. 24 ust. 5 pkt </w:t>
      </w:r>
      <w:r w:rsidR="007C7979">
        <w:rPr>
          <w:rFonts w:eastAsiaTheme="minorHAnsi"/>
          <w:sz w:val="24"/>
          <w:szCs w:val="24"/>
          <w:lang w:eastAsia="en-US"/>
        </w:rPr>
        <w:t>4</w:t>
      </w:r>
      <w:r w:rsidR="007C7979" w:rsidRPr="0053498D">
        <w:rPr>
          <w:rFonts w:eastAsiaTheme="minorHAnsi"/>
          <w:sz w:val="24"/>
          <w:szCs w:val="24"/>
          <w:lang w:eastAsia="en-US"/>
        </w:rPr>
        <w:t xml:space="preserve"> </w:t>
      </w:r>
      <w:r w:rsidR="007C7979" w:rsidRPr="0053498D">
        <w:rPr>
          <w:rFonts w:eastAsiaTheme="minorHAnsi"/>
          <w:i/>
          <w:sz w:val="24"/>
          <w:szCs w:val="24"/>
          <w:lang w:eastAsia="en-US"/>
        </w:rPr>
        <w:t>Prawa zamówień publicznych</w:t>
      </w:r>
      <w:r w:rsidR="007C7979">
        <w:rPr>
          <w:rFonts w:eastAsiaTheme="minorHAnsi"/>
          <w:i/>
          <w:sz w:val="24"/>
          <w:szCs w:val="24"/>
          <w:lang w:eastAsia="en-US"/>
        </w:rPr>
        <w:t>.</w:t>
      </w:r>
      <w:r w:rsidRPr="008B78D4">
        <w:rPr>
          <w:sz w:val="24"/>
          <w:szCs w:val="24"/>
        </w:rPr>
        <w:t xml:space="preserve"> </w:t>
      </w:r>
      <w:r w:rsidRPr="008B78D4">
        <w:rPr>
          <w:bCs/>
          <w:sz w:val="24"/>
          <w:szCs w:val="24"/>
        </w:rPr>
        <w:t xml:space="preserve">Wzór oświadczenia stanowi załącznik nr </w:t>
      </w:r>
      <w:r w:rsidR="00113A33">
        <w:rPr>
          <w:bCs/>
          <w:sz w:val="24"/>
          <w:szCs w:val="24"/>
        </w:rPr>
        <w:t>6</w:t>
      </w:r>
      <w:r w:rsidRPr="008B78D4">
        <w:rPr>
          <w:bCs/>
          <w:sz w:val="24"/>
          <w:szCs w:val="24"/>
        </w:rPr>
        <w:t xml:space="preserve"> do</w:t>
      </w:r>
      <w:r w:rsidRPr="00056394">
        <w:rPr>
          <w:bCs/>
          <w:sz w:val="24"/>
          <w:szCs w:val="24"/>
        </w:rPr>
        <w:t xml:space="preserve"> SIWZ.</w:t>
      </w:r>
    </w:p>
    <w:p w:rsidR="0053498D" w:rsidRPr="0053498D"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8.4.1.4.</w:t>
      </w:r>
      <w:r>
        <w:rPr>
          <w:rFonts w:eastAsiaTheme="minorHAnsi"/>
          <w:sz w:val="24"/>
          <w:szCs w:val="24"/>
          <w:lang w:eastAsia="en-US"/>
        </w:rPr>
        <w:tab/>
      </w:r>
      <w:r w:rsidR="00056394">
        <w:rPr>
          <w:rFonts w:eastAsiaTheme="minorHAnsi"/>
          <w:sz w:val="24"/>
          <w:szCs w:val="24"/>
          <w:lang w:eastAsia="en-US"/>
        </w:rPr>
        <w:t xml:space="preserve">Zaświadczenia </w:t>
      </w:r>
      <w:r w:rsidRPr="0053498D">
        <w:rPr>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pkt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p w:rsidR="0053498D" w:rsidRPr="006F530E"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8.4.1.5.</w:t>
      </w:r>
      <w:r>
        <w:rPr>
          <w:rFonts w:eastAsiaTheme="minorHAnsi"/>
          <w:sz w:val="24"/>
          <w:szCs w:val="24"/>
          <w:lang w:eastAsia="en-US"/>
        </w:rPr>
        <w:tab/>
      </w:r>
      <w:r w:rsidR="00056394">
        <w:rPr>
          <w:rFonts w:eastAsiaTheme="minorHAnsi"/>
          <w:sz w:val="24"/>
          <w:szCs w:val="24"/>
          <w:lang w:eastAsia="en-US"/>
        </w:rPr>
        <w:t>Z</w:t>
      </w:r>
      <w:r w:rsidRPr="0053498D">
        <w:rPr>
          <w:sz w:val="24"/>
          <w:szCs w:val="24"/>
        </w:rPr>
        <w:t>aświadczenia właściwej terenowej jednostki organizacyjnej Zakładu Ubezpieczeń Społecznych lub Kasy Rolniczego Ubezpieczenia Społecznego albo innego dokumentu potwierdzają</w:t>
      </w:r>
      <w:r w:rsidR="002D7E18">
        <w:rPr>
          <w:sz w:val="24"/>
          <w:szCs w:val="24"/>
        </w:rPr>
        <w:t>cego, że wykonawca nie zalega z </w:t>
      </w:r>
      <w:r w:rsidRPr="0053498D">
        <w:rPr>
          <w:sz w:val="24"/>
          <w:szCs w:val="24"/>
        </w:rPr>
        <w:t xml:space="preserve">opłacaniem składek na ubezpieczenia społeczne lub zdrowotne, wystawionego nie wcześniej niż 3 miesiące przed upływem terminu składania ofert albo wniosków o dopuszczenie do udziału w postępowaniu, lub innego dokumentu potwierdzającego, że </w:t>
      </w:r>
      <w:r w:rsidR="002D7E18">
        <w:rPr>
          <w:sz w:val="24"/>
          <w:szCs w:val="24"/>
        </w:rPr>
        <w:t>wykonawca zawarł porozumienie z </w:t>
      </w:r>
      <w:r w:rsidRPr="0053498D">
        <w:rPr>
          <w:sz w:val="24"/>
          <w:szCs w:val="24"/>
        </w:rPr>
        <w:t>właściwym organem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pkt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p w:rsidR="006F530E" w:rsidRDefault="006F530E" w:rsidP="006F530E">
      <w:pPr>
        <w:pStyle w:val="Akapitzlist"/>
        <w:spacing w:before="120"/>
        <w:ind w:left="1418" w:hanging="851"/>
        <w:jc w:val="both"/>
        <w:rPr>
          <w:sz w:val="24"/>
          <w:szCs w:val="24"/>
        </w:rPr>
      </w:pPr>
      <w:r w:rsidRPr="006F530E">
        <w:rPr>
          <w:rFonts w:eastAsiaTheme="minorHAnsi"/>
          <w:sz w:val="24"/>
          <w:szCs w:val="24"/>
          <w:lang w:eastAsia="en-US"/>
        </w:rPr>
        <w:t>8.4.1.6.</w:t>
      </w:r>
      <w:r w:rsidRPr="006F530E">
        <w:rPr>
          <w:rFonts w:eastAsiaTheme="minorHAnsi"/>
          <w:sz w:val="24"/>
          <w:szCs w:val="24"/>
          <w:lang w:eastAsia="en-US"/>
        </w:rPr>
        <w:tab/>
      </w:r>
      <w:bookmarkStart w:id="9" w:name="_Hlk497767903"/>
      <w:r>
        <w:rPr>
          <w:rFonts w:eastAsiaTheme="minorHAnsi"/>
          <w:sz w:val="24"/>
          <w:szCs w:val="24"/>
          <w:lang w:eastAsia="en-US"/>
        </w:rPr>
        <w:t>O</w:t>
      </w:r>
      <w:r w:rsidR="001B09EE">
        <w:rPr>
          <w:sz w:val="24"/>
          <w:szCs w:val="24"/>
        </w:rPr>
        <w:t>świadczenia</w:t>
      </w:r>
      <w:r w:rsidRPr="006F530E">
        <w:rPr>
          <w:sz w:val="24"/>
          <w:szCs w:val="24"/>
        </w:rPr>
        <w:t xml:space="preserve"> </w:t>
      </w:r>
      <w:r>
        <w:rPr>
          <w:sz w:val="24"/>
          <w:szCs w:val="24"/>
        </w:rPr>
        <w:t>W</w:t>
      </w:r>
      <w:r w:rsidRPr="006F530E">
        <w:rPr>
          <w:sz w:val="24"/>
          <w:szCs w:val="24"/>
        </w:rPr>
        <w:t>ykonawcy o niezaleganiu z opłacaniem podatków i o</w:t>
      </w:r>
      <w:r>
        <w:rPr>
          <w:sz w:val="24"/>
          <w:szCs w:val="24"/>
        </w:rPr>
        <w:t xml:space="preserve">płat lokalnych, o których mowa w ustawie z dnia 12 stycznia 1991 r. </w:t>
      </w:r>
      <w:r>
        <w:rPr>
          <w:i/>
          <w:sz w:val="24"/>
          <w:szCs w:val="24"/>
        </w:rPr>
        <w:t>o podatkach i opłatach lokalnych</w:t>
      </w:r>
      <w:r>
        <w:rPr>
          <w:sz w:val="24"/>
          <w:szCs w:val="24"/>
        </w:rPr>
        <w:t xml:space="preserve"> (Dz. U. z 2016 r. poz. 716). </w:t>
      </w:r>
      <w:r w:rsidRPr="008B78D4">
        <w:rPr>
          <w:bCs/>
          <w:sz w:val="24"/>
          <w:szCs w:val="24"/>
        </w:rPr>
        <w:t>Wzór ośw</w:t>
      </w:r>
      <w:r w:rsidR="00113A33">
        <w:rPr>
          <w:bCs/>
          <w:sz w:val="24"/>
          <w:szCs w:val="24"/>
        </w:rPr>
        <w:t>iadczenia stanowi załącznik nr 6</w:t>
      </w:r>
      <w:r w:rsidRPr="008B78D4">
        <w:rPr>
          <w:bCs/>
          <w:sz w:val="24"/>
          <w:szCs w:val="24"/>
        </w:rPr>
        <w:t xml:space="preserve"> do</w:t>
      </w:r>
      <w:r w:rsidRPr="00056394">
        <w:rPr>
          <w:bCs/>
          <w:sz w:val="24"/>
          <w:szCs w:val="24"/>
        </w:rPr>
        <w:t xml:space="preserve"> SIWZ.</w:t>
      </w:r>
    </w:p>
    <w:bookmarkEnd w:id="8"/>
    <w:bookmarkEnd w:id="9"/>
    <w:p w:rsidR="00217A65" w:rsidRPr="00B12C36" w:rsidRDefault="00217A65" w:rsidP="00217A65">
      <w:pPr>
        <w:pStyle w:val="Akapitzlist"/>
        <w:numPr>
          <w:ilvl w:val="0"/>
          <w:numId w:val="5"/>
        </w:numPr>
        <w:tabs>
          <w:tab w:val="clear" w:pos="0"/>
        </w:tabs>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zakresie sytuacji ekonomicznej i finansowej oraz zdolności technicznej i zawodowej:</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B12C36">
        <w:rPr>
          <w:rFonts w:ascii="Times New Roman" w:hAnsi="Times New Roman" w:cs="Times New Roman"/>
          <w:bCs/>
          <w:sz w:val="24"/>
          <w:szCs w:val="24"/>
        </w:rPr>
        <w:t>8.4.</w:t>
      </w:r>
      <w:r>
        <w:rPr>
          <w:rFonts w:ascii="Times New Roman" w:hAnsi="Times New Roman" w:cs="Times New Roman"/>
          <w:bCs/>
          <w:sz w:val="24"/>
          <w:szCs w:val="24"/>
        </w:rPr>
        <w:t>2</w:t>
      </w:r>
      <w:r w:rsidRPr="00B12C36">
        <w:rPr>
          <w:rFonts w:ascii="Times New Roman" w:hAnsi="Times New Roman" w:cs="Times New Roman"/>
          <w:bCs/>
          <w:sz w:val="24"/>
          <w:szCs w:val="24"/>
        </w:rPr>
        <w:t>.1.</w:t>
      </w:r>
      <w:r w:rsidRPr="00B12C36">
        <w:rPr>
          <w:bCs/>
          <w:sz w:val="24"/>
          <w:szCs w:val="24"/>
        </w:rPr>
        <w:tab/>
      </w:r>
      <w:r w:rsidRPr="00B12C36">
        <w:rPr>
          <w:rFonts w:ascii="Times New Roman" w:hAnsi="Times New Roman" w:cs="Times New Roman"/>
          <w:bCs/>
          <w:sz w:val="24"/>
          <w:szCs w:val="24"/>
        </w:rPr>
        <w:t>informacji banku lub spółdzielczej kasy oszczędnościowo-kredyt</w:t>
      </w:r>
      <w:r w:rsidRPr="00B12C36">
        <w:rPr>
          <w:rFonts w:ascii="Times New Roman" w:hAnsi="Times New Roman" w:cs="Times New Roman"/>
          <w:i/>
          <w:sz w:val="24"/>
          <w:szCs w:val="24"/>
        </w:rPr>
        <w:t>owej potwierdzającej wysoko</w:t>
      </w:r>
      <w:r w:rsidRPr="00B12C36">
        <w:rPr>
          <w:rFonts w:ascii="Times New Roman" w:hAnsi="Times New Roman" w:cs="Times New Roman"/>
          <w:sz w:val="24"/>
          <w:szCs w:val="24"/>
        </w:rPr>
        <w:t>ść posiadanych środków finansowych lub zdolność kredytową wykonawcy, w okresie nie w</w:t>
      </w:r>
      <w:r w:rsidRPr="00B12C36">
        <w:rPr>
          <w:rFonts w:ascii="Times New Roman" w:hAnsi="Times New Roman" w:cs="Times New Roman"/>
          <w:bCs/>
          <w:sz w:val="24"/>
          <w:szCs w:val="24"/>
        </w:rPr>
        <w:t>c</w:t>
      </w:r>
      <w:r w:rsidRPr="00B12C36">
        <w:rPr>
          <w:rFonts w:ascii="Times New Roman" w:hAnsi="Times New Roman" w:cs="Times New Roman"/>
          <w:sz w:val="24"/>
          <w:szCs w:val="24"/>
        </w:rPr>
        <w:t>z</w:t>
      </w:r>
      <w:r w:rsidRPr="00996193">
        <w:rPr>
          <w:rFonts w:ascii="Times New Roman" w:hAnsi="Times New Roman" w:cs="Times New Roman"/>
          <w:sz w:val="24"/>
          <w:szCs w:val="24"/>
        </w:rPr>
        <w:t>eśniejszym niż 1 miesiąc przed upływem terminu składania ofert albo wnios</w:t>
      </w:r>
      <w:r>
        <w:rPr>
          <w:rFonts w:ascii="Times New Roman" w:hAnsi="Times New Roman" w:cs="Times New Roman"/>
          <w:sz w:val="24"/>
          <w:szCs w:val="24"/>
        </w:rPr>
        <w:t>ków o dopuszczenie do udziału w </w:t>
      </w:r>
      <w:r w:rsidRPr="00996193">
        <w:rPr>
          <w:rFonts w:ascii="Times New Roman" w:hAnsi="Times New Roman" w:cs="Times New Roman"/>
          <w:sz w:val="24"/>
          <w:szCs w:val="24"/>
        </w:rPr>
        <w:t>postępowaniu;</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996193">
        <w:rPr>
          <w:rFonts w:ascii="Times New Roman" w:hAnsi="Times New Roman" w:cs="Times New Roman"/>
          <w:sz w:val="24"/>
          <w:szCs w:val="24"/>
        </w:rPr>
        <w:t>8.4.</w:t>
      </w:r>
      <w:r>
        <w:rPr>
          <w:rFonts w:ascii="Times New Roman" w:hAnsi="Times New Roman" w:cs="Times New Roman"/>
          <w:sz w:val="24"/>
          <w:szCs w:val="24"/>
        </w:rPr>
        <w:t>2</w:t>
      </w:r>
      <w:r w:rsidRPr="00996193">
        <w:rPr>
          <w:rFonts w:ascii="Times New Roman" w:hAnsi="Times New Roman" w:cs="Times New Roman"/>
          <w:sz w:val="24"/>
          <w:szCs w:val="24"/>
        </w:rPr>
        <w:t>.2.</w:t>
      </w:r>
      <w:r w:rsidRPr="00996193">
        <w:rPr>
          <w:rFonts w:ascii="Times New Roman" w:hAnsi="Times New Roman" w:cs="Times New Roman"/>
          <w:sz w:val="24"/>
          <w:szCs w:val="24"/>
        </w:rPr>
        <w:tab/>
        <w:t>dokumentów potwierdzających, że wykonawca jest ubezpieczony od odpowiedzialności cywilnej w zakresie prowadzonej działalności związanej z</w:t>
      </w:r>
      <w:r>
        <w:rPr>
          <w:rFonts w:ascii="Times New Roman" w:hAnsi="Times New Roman" w:cs="Times New Roman"/>
          <w:sz w:val="24"/>
          <w:szCs w:val="24"/>
        </w:rPr>
        <w:t> </w:t>
      </w:r>
      <w:r w:rsidRPr="00996193">
        <w:rPr>
          <w:rFonts w:ascii="Times New Roman" w:hAnsi="Times New Roman" w:cs="Times New Roman"/>
          <w:sz w:val="24"/>
          <w:szCs w:val="24"/>
        </w:rPr>
        <w:t>przedmiotem zamówienia na sumę gwarancyjną określoną przez Zamawiającego.</w:t>
      </w:r>
    </w:p>
    <w:p w:rsidR="00217A65" w:rsidRDefault="00217A65" w:rsidP="00217A65">
      <w:pPr>
        <w:spacing w:before="120"/>
        <w:ind w:left="1134" w:hanging="850"/>
        <w:jc w:val="both"/>
        <w:rPr>
          <w:bCs/>
        </w:rPr>
      </w:pPr>
      <w:r w:rsidRPr="00996193">
        <w:rPr>
          <w:bCs/>
        </w:rPr>
        <w:t>8.4.</w:t>
      </w:r>
      <w:r>
        <w:rPr>
          <w:bCs/>
        </w:rPr>
        <w:t>2</w:t>
      </w:r>
      <w:r w:rsidRPr="00996193">
        <w:rPr>
          <w:bCs/>
        </w:rPr>
        <w:t>.3.</w:t>
      </w:r>
      <w:r w:rsidRPr="00996193">
        <w:rPr>
          <w:bCs/>
        </w:rPr>
        <w:tab/>
        <w:t>wykazu robót budowlanych</w:t>
      </w:r>
      <w:r w:rsidRPr="00EF48C5">
        <w:rPr>
          <w:bCs/>
        </w:rPr>
        <w:t xml:space="preserve"> wykonanych nie wcze</w:t>
      </w:r>
      <w:r>
        <w:rPr>
          <w:bCs/>
        </w:rPr>
        <w:t>śniej niż w okresie ostatnich 5 </w:t>
      </w:r>
      <w:r w:rsidRPr="00EF48C5">
        <w:rPr>
          <w:bCs/>
        </w:rPr>
        <w:t>lat przed upływem terminu składania ofert albo wnios</w:t>
      </w:r>
      <w:r>
        <w:rPr>
          <w:bCs/>
        </w:rPr>
        <w:t>ków o dopuszczenie do udziału w </w:t>
      </w:r>
      <w:r w:rsidRPr="00EF48C5">
        <w:rPr>
          <w:bCs/>
        </w:rPr>
        <w:t xml:space="preserve">postępowaniu, a jeżeli okres prowadzenia działalności jest krótszy </w:t>
      </w:r>
      <w:r>
        <w:rPr>
          <w:bCs/>
        </w:rPr>
        <w:t>–</w:t>
      </w:r>
      <w:r w:rsidRPr="00EF48C5">
        <w:rPr>
          <w:bCs/>
        </w:rPr>
        <w:t xml:space="preserve"> </w:t>
      </w:r>
      <w:r w:rsidRPr="00EF48C5">
        <w:rPr>
          <w:bCs/>
        </w:rPr>
        <w:lastRenderedPageBreak/>
        <w:t>w</w:t>
      </w:r>
      <w:r>
        <w:rPr>
          <w:bCs/>
        </w:rPr>
        <w:t> </w:t>
      </w:r>
      <w:r w:rsidRPr="00EF48C5">
        <w:rPr>
          <w:bCs/>
        </w:rPr>
        <w:t>tym okresie, wraz z podaniem ich rodzaju, wart</w:t>
      </w:r>
      <w:r>
        <w:rPr>
          <w:bCs/>
        </w:rPr>
        <w:t>ości, daty, miejsca wykonania i </w:t>
      </w:r>
      <w:r w:rsidRPr="00EF48C5">
        <w:rPr>
          <w:bCs/>
        </w:rPr>
        <w:t>podmiotów, na rzecz któryc</w:t>
      </w:r>
      <w:r>
        <w:rPr>
          <w:bCs/>
        </w:rPr>
        <w:t>h roboty te zostały wykonane, z </w:t>
      </w:r>
      <w:r w:rsidRPr="00EF48C5">
        <w:rPr>
          <w:bCs/>
        </w:rPr>
        <w:t>załączeniem dowodów określających czy te roboty budowlane zostały wykonane należycie, w szczególności informacji o tym czy roboty zostały wykonane zgodnie z</w:t>
      </w:r>
      <w:r>
        <w:rPr>
          <w:bCs/>
        </w:rPr>
        <w:t> </w:t>
      </w:r>
      <w:r w:rsidRPr="00EF48C5">
        <w:rPr>
          <w:bCs/>
        </w:rPr>
        <w:t>przepisami prawa budowlanego i prawidłowo ukończone, przy czym dowodami, o których mowa, są referencje bądź inne dokumenty wystawione przez podmiot, na rzecz którego robo</w:t>
      </w:r>
      <w:r>
        <w:rPr>
          <w:bCs/>
        </w:rPr>
        <w:t>ty budowlane były wykonywane, a </w:t>
      </w:r>
      <w:r w:rsidRPr="00EF48C5">
        <w:rPr>
          <w:bCs/>
        </w:rPr>
        <w:t>jeżeli z uzasadnionej przyczyny o obiektywnym c</w:t>
      </w:r>
      <w:r>
        <w:rPr>
          <w:bCs/>
        </w:rPr>
        <w:t>harakterze wykonawca nie jest w </w:t>
      </w:r>
      <w:r w:rsidRPr="00EF48C5">
        <w:rPr>
          <w:bCs/>
        </w:rPr>
        <w:t xml:space="preserve">stanie uzyskać tych dokumentów - inne dokumenty. Wzór wykazu robót stanowi </w:t>
      </w:r>
      <w:r w:rsidRPr="00021D87">
        <w:rPr>
          <w:bCs/>
        </w:rPr>
        <w:t xml:space="preserve">załącznik nr </w:t>
      </w:r>
      <w:r>
        <w:rPr>
          <w:bCs/>
        </w:rPr>
        <w:t>7</w:t>
      </w:r>
      <w:r w:rsidRPr="00021D87">
        <w:rPr>
          <w:bCs/>
        </w:rPr>
        <w:t xml:space="preserve"> do SIWZ.</w:t>
      </w:r>
    </w:p>
    <w:p w:rsidR="00217A65" w:rsidRPr="00762BD2" w:rsidRDefault="00217A65" w:rsidP="00217A65">
      <w:pPr>
        <w:pStyle w:val="Akapitzlist"/>
        <w:numPr>
          <w:ilvl w:val="0"/>
          <w:numId w:val="5"/>
        </w:numPr>
        <w:tabs>
          <w:tab w:val="clear" w:pos="0"/>
        </w:tabs>
        <w:spacing w:before="120"/>
        <w:ind w:left="1134" w:hanging="850"/>
        <w:jc w:val="both"/>
        <w:rPr>
          <w:bCs/>
          <w:sz w:val="24"/>
          <w:szCs w:val="24"/>
        </w:rPr>
      </w:pPr>
      <w:r w:rsidRPr="00762BD2">
        <w:rPr>
          <w:bCs/>
          <w:sz w:val="24"/>
          <w:szCs w:val="24"/>
        </w:rPr>
        <w:t>8.4.</w:t>
      </w:r>
      <w:r>
        <w:rPr>
          <w:bCs/>
          <w:sz w:val="24"/>
          <w:szCs w:val="24"/>
        </w:rPr>
        <w:t>2</w:t>
      </w:r>
      <w:r w:rsidRPr="00762BD2">
        <w:rPr>
          <w:bCs/>
          <w:sz w:val="24"/>
          <w:szCs w:val="24"/>
        </w:rPr>
        <w:t>.</w:t>
      </w:r>
      <w:r>
        <w:rPr>
          <w:bCs/>
          <w:sz w:val="24"/>
          <w:szCs w:val="24"/>
        </w:rPr>
        <w:t>4</w:t>
      </w:r>
      <w:r w:rsidRPr="00762BD2">
        <w:rPr>
          <w:bCs/>
          <w:sz w:val="24"/>
          <w:szCs w:val="24"/>
        </w:rPr>
        <w:t>.</w:t>
      </w:r>
      <w:r w:rsidRPr="00762BD2">
        <w:rPr>
          <w:bCs/>
          <w:sz w:val="24"/>
          <w:szCs w:val="24"/>
        </w:rPr>
        <w:tab/>
      </w:r>
      <w:r w:rsidRPr="00996193">
        <w:rPr>
          <w:bCs/>
          <w:sz w:val="24"/>
          <w:szCs w:val="24"/>
        </w:rPr>
        <w:t>wykazu osób</w:t>
      </w:r>
      <w:r w:rsidRPr="00EF48C5">
        <w:rPr>
          <w:bCs/>
          <w:sz w:val="24"/>
          <w:szCs w:val="24"/>
        </w:rPr>
        <w:t>, skierowanych przez wykonawcę do realizacj</w:t>
      </w:r>
      <w:r>
        <w:rPr>
          <w:bCs/>
          <w:sz w:val="24"/>
          <w:szCs w:val="24"/>
        </w:rPr>
        <w:t>i zamówienia publicznego wraz z </w:t>
      </w:r>
      <w:r w:rsidRPr="00EF48C5">
        <w:rPr>
          <w:bCs/>
          <w:sz w:val="24"/>
          <w:szCs w:val="24"/>
        </w:rPr>
        <w:t>informacj</w:t>
      </w:r>
      <w:r>
        <w:rPr>
          <w:bCs/>
          <w:sz w:val="24"/>
          <w:szCs w:val="24"/>
        </w:rPr>
        <w:t xml:space="preserve">ą </w:t>
      </w:r>
      <w:r w:rsidRPr="00EF48C5">
        <w:rPr>
          <w:bCs/>
          <w:sz w:val="24"/>
          <w:szCs w:val="24"/>
        </w:rPr>
        <w:t>na temat ich u</w:t>
      </w:r>
      <w:r>
        <w:rPr>
          <w:bCs/>
          <w:sz w:val="24"/>
          <w:szCs w:val="24"/>
        </w:rPr>
        <w:t xml:space="preserve">prawnień, kwalifikacji zawodowych oraz doświadczenia </w:t>
      </w:r>
      <w:r w:rsidRPr="00EF48C5">
        <w:rPr>
          <w:bCs/>
          <w:sz w:val="24"/>
          <w:szCs w:val="24"/>
        </w:rPr>
        <w:t>niezbędnych do wykonania zamówienia publicznego</w:t>
      </w:r>
      <w:r>
        <w:rPr>
          <w:bCs/>
          <w:sz w:val="24"/>
          <w:szCs w:val="24"/>
        </w:rPr>
        <w:t xml:space="preserve"> or</w:t>
      </w:r>
      <w:r w:rsidRPr="00EF48C5">
        <w:rPr>
          <w:bCs/>
          <w:sz w:val="24"/>
          <w:szCs w:val="24"/>
        </w:rPr>
        <w:t xml:space="preserve">az informacją o podstawie do dysponowania tymi osobami. Wzór wykazu osób stanowi </w:t>
      </w:r>
      <w:r w:rsidRPr="00021D87">
        <w:rPr>
          <w:bCs/>
          <w:sz w:val="24"/>
          <w:szCs w:val="24"/>
        </w:rPr>
        <w:t xml:space="preserve">załącznik nr </w:t>
      </w:r>
      <w:r>
        <w:rPr>
          <w:bCs/>
          <w:sz w:val="24"/>
          <w:szCs w:val="24"/>
        </w:rPr>
        <w:t>8</w:t>
      </w:r>
      <w:r w:rsidRPr="00021D87">
        <w:rPr>
          <w:bCs/>
          <w:sz w:val="24"/>
          <w:szCs w:val="24"/>
        </w:rPr>
        <w:t xml:space="preserve"> do SIWZ</w:t>
      </w:r>
      <w:r w:rsidRPr="00762BD2">
        <w:rPr>
          <w:b/>
          <w:sz w:val="24"/>
          <w:szCs w:val="24"/>
        </w:rPr>
        <w:t xml:space="preserve"> </w:t>
      </w:r>
    </w:p>
    <w:p w:rsidR="00217A65" w:rsidRPr="00762BD2"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pkt 1 i 3 </w:t>
      </w:r>
      <w:r w:rsidRPr="00762BD2">
        <w:rPr>
          <w:i/>
          <w:sz w:val="24"/>
          <w:szCs w:val="24"/>
        </w:rPr>
        <w:t>Prawa zamówień publicznych</w:t>
      </w:r>
      <w:r w:rsidRPr="00762BD2">
        <w:rPr>
          <w:bCs/>
          <w:sz w:val="24"/>
          <w:szCs w:val="24"/>
        </w:rPr>
        <w:t>, jeżeli Zamawiający posiada oświadczenia lub dokumenty dotyczące tego Wykonawcy lub może je</w:t>
      </w:r>
      <w:r>
        <w:rPr>
          <w:bCs/>
          <w:sz w:val="24"/>
          <w:szCs w:val="24"/>
        </w:rPr>
        <w:t xml:space="preserve"> </w:t>
      </w:r>
      <w:r w:rsidR="0005587E">
        <w:rPr>
          <w:bCs/>
          <w:sz w:val="24"/>
          <w:szCs w:val="24"/>
        </w:rPr>
        <w:t>uzyskać za pomocą bezpłatnych i </w:t>
      </w:r>
      <w:r w:rsidRPr="00762BD2">
        <w:rPr>
          <w:bCs/>
          <w:sz w:val="24"/>
          <w:szCs w:val="24"/>
        </w:rPr>
        <w:t xml:space="preserve">ogólnodostępnych baz danych, w szczególności rejestrów publicznych w rozumieniu ustawy z dnia 17 lutego 2005 r. </w:t>
      </w:r>
      <w:r w:rsidRPr="00762BD2">
        <w:rPr>
          <w:bCs/>
          <w:i/>
          <w:sz w:val="24"/>
          <w:szCs w:val="24"/>
        </w:rPr>
        <w:t>o informatyzacji działalności podmiotów realizujących zadania publiczne</w:t>
      </w:r>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217A65" w:rsidRPr="009C1D2C" w:rsidRDefault="00217A65" w:rsidP="00217A6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935284">
        <w:rPr>
          <w:bCs/>
          <w:sz w:val="24"/>
          <w:szCs w:val="24"/>
        </w:rPr>
        <w:t>8.6.</w:t>
      </w:r>
      <w:r w:rsidRPr="00935284">
        <w:rPr>
          <w:bCs/>
          <w:sz w:val="24"/>
          <w:szCs w:val="24"/>
        </w:rPr>
        <w:tab/>
        <w:t xml:space="preserve">Jeżeli Wykonawca </w:t>
      </w:r>
      <w:r w:rsidRPr="009C1D2C">
        <w:rPr>
          <w:sz w:val="24"/>
          <w:szCs w:val="24"/>
        </w:rPr>
        <w:t xml:space="preserve">ma siedzibę lub miejsce zamieszkania poza terytorium Rzeczypospolitej Polskiej, zamiast dokumentów, o których mowa w </w:t>
      </w:r>
      <w:r>
        <w:rPr>
          <w:sz w:val="24"/>
          <w:szCs w:val="24"/>
        </w:rPr>
        <w:t>pkt 8.4.1.:</w:t>
      </w:r>
    </w:p>
    <w:p w:rsidR="00217A65" w:rsidRPr="002662EF"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8.6.1.</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8.4.1.1.</w:t>
      </w:r>
      <w:r w:rsidRPr="009C1D2C">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Pr>
          <w:rFonts w:ascii="Times New Roman" w:hAnsi="Times New Roman" w:cs="Times New Roman"/>
          <w:sz w:val="24"/>
          <w:szCs w:val="24"/>
        </w:rPr>
        <w:t xml:space="preserve">pkt </w:t>
      </w:r>
      <w:r w:rsidRPr="009C1D2C">
        <w:rPr>
          <w:rFonts w:ascii="Times New Roman" w:hAnsi="Times New Roman" w:cs="Times New Roman"/>
          <w:sz w:val="24"/>
          <w:szCs w:val="24"/>
        </w:rPr>
        <w:t xml:space="preserve">14 i </w:t>
      </w:r>
      <w:r>
        <w:rPr>
          <w:rFonts w:ascii="Times New Roman" w:hAnsi="Times New Roman" w:cs="Times New Roman"/>
          <w:sz w:val="24"/>
          <w:szCs w:val="24"/>
        </w:rPr>
        <w:t xml:space="preserve">pkt </w:t>
      </w:r>
      <w:r w:rsidRPr="009C1D2C">
        <w:rPr>
          <w:rFonts w:ascii="Times New Roman" w:hAnsi="Times New Roman" w:cs="Times New Roman"/>
          <w:sz w:val="24"/>
          <w:szCs w:val="24"/>
        </w:rPr>
        <w:t>21</w:t>
      </w:r>
      <w:r>
        <w:rPr>
          <w:rFonts w:ascii="Times New Roman" w:hAnsi="Times New Roman" w:cs="Times New Roman"/>
          <w:sz w:val="24"/>
          <w:szCs w:val="24"/>
        </w:rPr>
        <w:t xml:space="preserve"> </w:t>
      </w:r>
      <w:r w:rsidRPr="002662EF">
        <w:rPr>
          <w:rFonts w:ascii="Times New Roman" w:hAnsi="Times New Roman" w:cs="Times New Roman"/>
          <w:i/>
          <w:sz w:val="24"/>
          <w:szCs w:val="24"/>
        </w:rPr>
        <w:t>Prawa zamówień publicznych</w:t>
      </w:r>
      <w:r>
        <w:rPr>
          <w:rFonts w:ascii="Times New Roman" w:hAnsi="Times New Roman" w:cs="Times New Roman"/>
          <w:i/>
          <w:sz w:val="24"/>
          <w:szCs w:val="24"/>
        </w:rPr>
        <w:t>;</w:t>
      </w:r>
    </w:p>
    <w:p w:rsidR="00217A65" w:rsidRPr="009C1D2C"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8.6.2.</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 xml:space="preserve">8.4.1.2. </w:t>
      </w:r>
      <w:r w:rsidRPr="009C1D2C">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8.6.1. i pkt 8.6.2.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217A65"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Pr="009C1D2C">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9C1D2C">
        <w:rPr>
          <w:rFonts w:ascii="Times New Roman" w:hAnsi="Times New Roman" w:cs="Times New Roman"/>
          <w:sz w:val="24"/>
          <w:szCs w:val="24"/>
        </w:rPr>
        <w:lastRenderedPageBreak/>
        <w:t>której dokument dotyczy, o udzielenie niezbędnych informacji dotyczących tego dokumentu.</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217A65" w:rsidRPr="00762BD2"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217A65" w:rsidRPr="00993A76" w:rsidRDefault="00217A65" w:rsidP="00217A6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AE1D72" w:rsidRDefault="00217A65" w:rsidP="00217A65">
      <w:pPr>
        <w:pStyle w:val="Akapitzlist"/>
        <w:numPr>
          <w:ilvl w:val="0"/>
          <w:numId w:val="5"/>
        </w:numPr>
        <w:tabs>
          <w:tab w:val="clear" w:pos="0"/>
        </w:tabs>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217A65" w:rsidRDefault="00217A65" w:rsidP="00217A65">
      <w:pPr>
        <w:pStyle w:val="Akapitzlist"/>
        <w:numPr>
          <w:ilvl w:val="0"/>
          <w:numId w:val="5"/>
        </w:numPr>
        <w:tabs>
          <w:tab w:val="clear" w:pos="0"/>
        </w:tabs>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Jeżeli wymagane kwoty w dokumentach wymienionych w pkt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 xml:space="preserve">zamówieniu w Dzienniku Urzędowy Unii Europejskiej, Narodowy Bank Polski nie opublikuje tabeli kursów walut, wykonawca winien przyjąć kurs przeliczeniowy </w:t>
      </w:r>
      <w:r w:rsidRPr="00762BD2">
        <w:rPr>
          <w:bCs/>
          <w:sz w:val="24"/>
          <w:szCs w:val="24"/>
        </w:rPr>
        <w:lastRenderedPageBreak/>
        <w:t>według ostatniej tabeli kursów NBP, opublikowanej przed dniem publikacji ogłoszenia o zamówieniu w Dzienn</w:t>
      </w:r>
      <w:r>
        <w:rPr>
          <w:bCs/>
          <w:sz w:val="24"/>
          <w:szCs w:val="24"/>
        </w:rPr>
        <w:t>iku Urzędowy Unii Europejskiej.</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0" w:name="_Toc500148971"/>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10"/>
    </w:p>
    <w:p w:rsidR="00217A65" w:rsidRPr="00116803"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Oświadczenia, wnioski, zawiadomienia </w:t>
      </w:r>
      <w:r w:rsidRPr="00624834">
        <w:rPr>
          <w:sz w:val="24"/>
          <w:szCs w:val="24"/>
        </w:rPr>
        <w:t xml:space="preserve">oraz informacje Zamawiający i Wykonawcy przekazują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 pocztą elektroniczną. Zawsze dopuszczalna jest forma pisemna, z zastrzeżeniem wyjątków przewidzianych w ustawie.</w:t>
      </w:r>
    </w:p>
    <w:p w:rsidR="00E82681" w:rsidRPr="005F2728" w:rsidRDefault="00116803" w:rsidP="00116803">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Zamawiający i Wykonawcy przekazują drogą elektroniczną  na adres</w:t>
      </w:r>
      <w:r>
        <w:rPr>
          <w:sz w:val="24"/>
          <w:szCs w:val="24"/>
        </w:rPr>
        <w:t xml:space="preserve"> </w:t>
      </w:r>
      <w:proofErr w:type="spellStart"/>
      <w:r w:rsidRPr="005F2728">
        <w:rPr>
          <w:bCs/>
          <w:sz w:val="24"/>
          <w:szCs w:val="24"/>
          <w:lang w:val="de-DE"/>
        </w:rPr>
        <w:t>e-mail</w:t>
      </w:r>
      <w:proofErr w:type="spellEnd"/>
      <w:r w:rsidRPr="005F2728">
        <w:rPr>
          <w:bCs/>
          <w:sz w:val="24"/>
          <w:szCs w:val="24"/>
          <w:lang w:val="de-DE"/>
        </w:rPr>
        <w:t>:</w:t>
      </w:r>
      <w:r w:rsidRPr="005F2728">
        <w:rPr>
          <w:sz w:val="24"/>
          <w:szCs w:val="24"/>
          <w:lang w:val="de-DE"/>
        </w:rPr>
        <w:t xml:space="preserve"> </w:t>
      </w:r>
      <w:hyperlink r:id="rId16" w:history="1">
        <w:r w:rsidRPr="005F2728">
          <w:rPr>
            <w:rStyle w:val="Hipercze"/>
            <w:sz w:val="24"/>
            <w:szCs w:val="24"/>
            <w:lang w:val="de-DE"/>
          </w:rPr>
          <w:t>zamowienia@muzeumgornictwa.pl</w:t>
        </w:r>
      </w:hyperlink>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.txt, .rtf wersja 1.6, .pdf wersja 1.4, .doc.</w:t>
      </w:r>
    </w:p>
    <w:p w:rsidR="00217A65" w:rsidRPr="00624834" w:rsidRDefault="00A51373" w:rsidP="00217A65">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w:t>
      </w:r>
      <w:r w:rsidR="00116803">
        <w:rPr>
          <w:sz w:val="24"/>
          <w:szCs w:val="24"/>
        </w:rPr>
        <w:t>d</w:t>
      </w:r>
      <w:r w:rsidR="00217A65" w:rsidRPr="00624834">
        <w:rPr>
          <w:sz w:val="24"/>
          <w:szCs w:val="24"/>
        </w:rPr>
        <w:t>res do korespondencji Zamawiającego został podane w rozdziale 2 SIWZ.</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217A65" w:rsidRPr="00624834" w:rsidRDefault="00217A65" w:rsidP="005175F0">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6021C7" w:rsidRDefault="00217A65" w:rsidP="005175F0">
      <w:pPr>
        <w:pStyle w:val="Akapitzlist"/>
        <w:numPr>
          <w:ilvl w:val="1"/>
          <w:numId w:val="7"/>
        </w:numPr>
        <w:autoSpaceDE w:val="0"/>
        <w:autoSpaceDN w:val="0"/>
        <w:adjustRightInd w:val="0"/>
        <w:spacing w:before="120"/>
        <w:ind w:left="567" w:hanging="567"/>
        <w:jc w:val="both"/>
        <w:rPr>
          <w:rFonts w:eastAsia="Calibri"/>
          <w:sz w:val="24"/>
          <w:szCs w:val="24"/>
        </w:rPr>
      </w:pPr>
      <w:r w:rsidRPr="00624834">
        <w:rPr>
          <w:rFonts w:eastAsia="Calibri"/>
          <w:sz w:val="24"/>
          <w:szCs w:val="24"/>
        </w:rPr>
        <w:lastRenderedPageBreak/>
        <w:t xml:space="preserve">Osobą ze strony Zamawiającego upoważnioną do kontaktowania się z wykonawcami oraz potwierdzenia dostarczenia oświadczeń, wniosków, zawiadomień oraz innych informacji przekazanych za pomocą poczty elektronicznej jest: </w:t>
      </w:r>
    </w:p>
    <w:p w:rsidR="00217A65" w:rsidRPr="00A06EEF" w:rsidRDefault="00AC415E" w:rsidP="005175F0">
      <w:pPr>
        <w:pStyle w:val="Akapitzlist"/>
        <w:autoSpaceDE w:val="0"/>
        <w:spacing w:before="120"/>
        <w:ind w:left="0" w:firstLine="567"/>
        <w:jc w:val="both"/>
        <w:rPr>
          <w:sz w:val="24"/>
          <w:szCs w:val="24"/>
        </w:rPr>
      </w:pPr>
      <w:r>
        <w:rPr>
          <w:rFonts w:eastAsia="Calibri"/>
          <w:sz w:val="24"/>
          <w:szCs w:val="24"/>
        </w:rPr>
        <w:t xml:space="preserve">- </w:t>
      </w:r>
      <w:r w:rsidR="00217A65" w:rsidRPr="00F257DE">
        <w:rPr>
          <w:rFonts w:eastAsia="Calibri"/>
          <w:sz w:val="24"/>
          <w:szCs w:val="24"/>
        </w:rPr>
        <w:t>Pan</w:t>
      </w:r>
      <w:r w:rsidR="009E778D">
        <w:rPr>
          <w:rFonts w:eastAsia="Calibri"/>
          <w:sz w:val="24"/>
          <w:szCs w:val="24"/>
        </w:rPr>
        <w:t xml:space="preserve">i </w:t>
      </w:r>
      <w:r w:rsidR="009E778D" w:rsidRPr="009E778D">
        <w:rPr>
          <w:sz w:val="24"/>
          <w:szCs w:val="24"/>
        </w:rPr>
        <w:t>Agata KUŚMIERSKA–BOCHENEK</w:t>
      </w:r>
      <w:r w:rsidR="00217A65" w:rsidRPr="00F257DE">
        <w:rPr>
          <w:rFonts w:eastAsia="Calibri"/>
          <w:sz w:val="24"/>
          <w:szCs w:val="24"/>
        </w:rPr>
        <w:t xml:space="preserve">,  </w:t>
      </w:r>
      <w:r w:rsidR="00217A65" w:rsidRPr="00A06EEF">
        <w:rPr>
          <w:sz w:val="24"/>
          <w:szCs w:val="24"/>
        </w:rPr>
        <w:t>Tel.: +48 (32) 630  30 91 wew. 22</w:t>
      </w:r>
      <w:r w:rsidR="009E778D" w:rsidRPr="00A06EEF">
        <w:rPr>
          <w:sz w:val="24"/>
          <w:szCs w:val="24"/>
        </w:rPr>
        <w:t>19</w:t>
      </w:r>
      <w:r w:rsidR="00217A65" w:rsidRPr="00A06EEF">
        <w:rPr>
          <w:sz w:val="24"/>
          <w:szCs w:val="24"/>
        </w:rPr>
        <w:t xml:space="preserve">, </w:t>
      </w:r>
    </w:p>
    <w:p w:rsidR="005175F0" w:rsidRPr="00A06EEF" w:rsidRDefault="005175F0" w:rsidP="005175F0">
      <w:pPr>
        <w:pStyle w:val="Akapitzlist"/>
        <w:autoSpaceDE w:val="0"/>
        <w:spacing w:before="120"/>
        <w:ind w:left="0" w:firstLine="567"/>
        <w:jc w:val="both"/>
        <w:rPr>
          <w:sz w:val="24"/>
          <w:szCs w:val="24"/>
        </w:rPr>
      </w:pPr>
      <w:r w:rsidRPr="00A06EEF">
        <w:rPr>
          <w:sz w:val="24"/>
          <w:szCs w:val="24"/>
        </w:rPr>
        <w:t xml:space="preserve">oraz </w:t>
      </w:r>
    </w:p>
    <w:p w:rsidR="00217A65" w:rsidRPr="00A06EEF" w:rsidRDefault="005175F0" w:rsidP="005175F0">
      <w:pPr>
        <w:pStyle w:val="Akapitzlist"/>
        <w:autoSpaceDE w:val="0"/>
        <w:spacing w:before="120"/>
        <w:ind w:left="0" w:firstLine="567"/>
        <w:rPr>
          <w:rStyle w:val="Hipercze"/>
          <w:rFonts w:eastAsia="Calibri"/>
          <w:color w:val="auto"/>
          <w:sz w:val="24"/>
          <w:szCs w:val="24"/>
        </w:rPr>
      </w:pPr>
      <w:r w:rsidRPr="00A06EEF">
        <w:rPr>
          <w:rStyle w:val="Hipercze"/>
          <w:rFonts w:eastAsia="Calibri"/>
          <w:color w:val="auto"/>
          <w:sz w:val="24"/>
          <w:szCs w:val="24"/>
          <w:u w:val="none"/>
        </w:rPr>
        <w:t xml:space="preserve">- </w:t>
      </w:r>
      <w:r w:rsidR="00217A65" w:rsidRPr="00A06EEF">
        <w:rPr>
          <w:rStyle w:val="Hipercze"/>
          <w:rFonts w:eastAsia="Calibri"/>
          <w:color w:val="auto"/>
          <w:sz w:val="24"/>
          <w:szCs w:val="24"/>
          <w:u w:val="none"/>
        </w:rPr>
        <w:t>Pan Krzysztof HAURA, tel.</w:t>
      </w:r>
      <w:r w:rsidR="00217A65" w:rsidRPr="00A06EEF">
        <w:rPr>
          <w:rStyle w:val="Hipercze"/>
          <w:rFonts w:eastAsia="Calibri"/>
          <w:color w:val="auto"/>
          <w:sz w:val="24"/>
          <w:szCs w:val="24"/>
        </w:rPr>
        <w:t xml:space="preserve"> </w:t>
      </w:r>
      <w:r w:rsidR="00217A65" w:rsidRPr="00A06EEF">
        <w:rPr>
          <w:sz w:val="24"/>
          <w:szCs w:val="24"/>
        </w:rPr>
        <w:t>Tel.: +48 (32) 630  30 91 wew. 2132,</w:t>
      </w:r>
    </w:p>
    <w:p w:rsidR="00217A65" w:rsidRDefault="00217A65" w:rsidP="005175F0">
      <w:pPr>
        <w:pStyle w:val="Akapitzlist"/>
        <w:autoSpaceDE w:val="0"/>
        <w:spacing w:before="120"/>
        <w:ind w:left="0" w:firstLine="567"/>
        <w:rPr>
          <w:rFonts w:eastAsia="Calibri"/>
          <w:sz w:val="24"/>
          <w:szCs w:val="24"/>
        </w:rPr>
      </w:pPr>
      <w:r w:rsidRPr="00F257DE">
        <w:rPr>
          <w:rFonts w:eastAsia="Calibri"/>
          <w:sz w:val="24"/>
          <w:szCs w:val="24"/>
        </w:rPr>
        <w:t>w dni robocze w godz. pomiędzy 7:00 a 15:00</w:t>
      </w:r>
    </w:p>
    <w:p w:rsidR="00851E05" w:rsidRPr="00F257DE" w:rsidRDefault="00851E05" w:rsidP="005175F0">
      <w:pPr>
        <w:pStyle w:val="Akapitzlist"/>
        <w:autoSpaceDE w:val="0"/>
        <w:spacing w:before="120"/>
        <w:ind w:left="0" w:firstLine="567"/>
        <w:rPr>
          <w:rFonts w:eastAsia="Calibri"/>
          <w:sz w:val="24"/>
          <w:szCs w:val="24"/>
        </w:rPr>
      </w:pPr>
    </w:p>
    <w:p w:rsidR="00217A65" w:rsidRPr="00624834"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1" w:name="_Toc500148972"/>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1"/>
    </w:p>
    <w:p w:rsidR="00217A65" w:rsidRPr="00624834" w:rsidRDefault="00217A65" w:rsidP="005175F0">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00474642">
        <w:rPr>
          <w:b/>
          <w:szCs w:val="24"/>
        </w:rPr>
        <w:t>2</w:t>
      </w:r>
      <w:r w:rsidR="00E82681" w:rsidRPr="005762E3">
        <w:rPr>
          <w:b/>
          <w:szCs w:val="24"/>
        </w:rPr>
        <w:t>0</w:t>
      </w:r>
      <w:r w:rsidRPr="005762E3">
        <w:rPr>
          <w:b/>
          <w:szCs w:val="24"/>
        </w:rPr>
        <w:t>0 000,00</w:t>
      </w:r>
      <w:r w:rsidRPr="00624834">
        <w:rPr>
          <w:b/>
          <w:szCs w:val="24"/>
        </w:rPr>
        <w:t xml:space="preserve"> </w:t>
      </w:r>
      <w:r w:rsidRPr="00624834">
        <w:rPr>
          <w:szCs w:val="24"/>
        </w:rPr>
        <w:t xml:space="preserve">(słownie: </w:t>
      </w:r>
      <w:r w:rsidR="00474642">
        <w:rPr>
          <w:szCs w:val="24"/>
        </w:rPr>
        <w:t xml:space="preserve">dwieście </w:t>
      </w:r>
      <w:r w:rsidR="00E82681">
        <w:rPr>
          <w:szCs w:val="24"/>
        </w:rPr>
        <w:t xml:space="preserve">tysięcy </w:t>
      </w:r>
      <w:r w:rsidRPr="00624834">
        <w:rPr>
          <w:szCs w:val="24"/>
        </w:rPr>
        <w:t>i 00/100) złotych.</w:t>
      </w:r>
    </w:p>
    <w:p w:rsidR="00217A65" w:rsidRPr="00624834" w:rsidRDefault="00217A65" w:rsidP="005175F0">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5175F0">
      <w:pPr>
        <w:spacing w:before="120"/>
        <w:ind w:left="1134" w:hanging="709"/>
        <w:jc w:val="both"/>
      </w:pPr>
      <w:r w:rsidRPr="00624834">
        <w:t>10.2.1.</w:t>
      </w:r>
      <w:r w:rsidRPr="00624834">
        <w:tab/>
        <w:t>pieniądzu;</w:t>
      </w:r>
    </w:p>
    <w:p w:rsidR="00217A65" w:rsidRPr="00624834" w:rsidRDefault="00217A65" w:rsidP="005175F0">
      <w:pPr>
        <w:spacing w:before="120"/>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5175F0">
      <w:pPr>
        <w:spacing w:before="120"/>
        <w:ind w:left="1134" w:hanging="709"/>
        <w:jc w:val="both"/>
      </w:pPr>
      <w:r w:rsidRPr="00624834">
        <w:t>10.2.3.</w:t>
      </w:r>
      <w:r w:rsidRPr="00624834">
        <w:tab/>
        <w:t>gwarancjach bankowych;</w:t>
      </w:r>
    </w:p>
    <w:p w:rsidR="00217A65" w:rsidRPr="00624834" w:rsidRDefault="00217A65" w:rsidP="005175F0">
      <w:pPr>
        <w:spacing w:before="120"/>
        <w:ind w:left="1134" w:hanging="709"/>
        <w:jc w:val="both"/>
      </w:pPr>
      <w:r w:rsidRPr="00624834">
        <w:t>10.2.4.</w:t>
      </w:r>
      <w:r w:rsidRPr="00624834">
        <w:tab/>
        <w:t>gwarancjach ubezpieczeniowych;</w:t>
      </w:r>
    </w:p>
    <w:p w:rsidR="00217A65" w:rsidRPr="00624834" w:rsidRDefault="00217A65" w:rsidP="005175F0">
      <w:pPr>
        <w:spacing w:before="120"/>
        <w:ind w:left="1134" w:hanging="709"/>
        <w:jc w:val="both"/>
      </w:pPr>
      <w:r w:rsidRPr="00624834">
        <w:t>10.2.5.</w:t>
      </w:r>
      <w:r w:rsidRPr="00624834">
        <w:tab/>
        <w:t xml:space="preserve">poręczeniach udzielanych przez podmioty, o których mowa </w:t>
      </w:r>
      <w:r w:rsidRPr="000A444B">
        <w:t xml:space="preserve">w </w:t>
      </w:r>
      <w:hyperlink r:id="rId17"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w:t>
      </w:r>
      <w:proofErr w:type="spellStart"/>
      <w:r w:rsidRPr="00624834">
        <w:t>późn</w:t>
      </w:r>
      <w:proofErr w:type="spellEnd"/>
      <w:r w:rsidRPr="00624834">
        <w:t>. zm.).</w:t>
      </w:r>
    </w:p>
    <w:p w:rsidR="00217A65" w:rsidRPr="00624834" w:rsidRDefault="00217A65" w:rsidP="005175F0">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5175F0">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5175F0">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5175F0">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5175F0">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5175F0">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5175F0">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5175F0">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t>
      </w:r>
      <w:r w:rsidRPr="00624834">
        <w:rPr>
          <w:color w:val="000000"/>
          <w:szCs w:val="24"/>
        </w:rPr>
        <w:lastRenderedPageBreak/>
        <w:t xml:space="preserve">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5175F0">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2" w:name="_Toc500148973"/>
      <w:r w:rsidRPr="00624834">
        <w:rPr>
          <w:rFonts w:ascii="Times New Roman" w:hAnsi="Times New Roman"/>
          <w:sz w:val="28"/>
          <w:szCs w:val="28"/>
        </w:rPr>
        <w:t>11.</w:t>
      </w:r>
      <w:r w:rsidRPr="00624834">
        <w:rPr>
          <w:rFonts w:ascii="Times New Roman" w:hAnsi="Times New Roman"/>
          <w:sz w:val="28"/>
          <w:szCs w:val="28"/>
        </w:rPr>
        <w:tab/>
        <w:t>TERMIN  ZWIĄZANIA  OFERTĄ.</w:t>
      </w:r>
      <w:bookmarkEnd w:id="12"/>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00148974"/>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3"/>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lastRenderedPageBreak/>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474642">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Pr="00624834" w:rsidRDefault="00217A65" w:rsidP="00217A65">
      <w:pPr>
        <w:suppressAutoHyphens/>
        <w:spacing w:before="120"/>
        <w:ind w:left="993" w:hanging="993"/>
        <w:jc w:val="both"/>
      </w:pPr>
      <w:r w:rsidRPr="00624834">
        <w:lastRenderedPageBreak/>
        <w:t>12.3.2.</w:t>
      </w:r>
      <w:r w:rsidRPr="00624834">
        <w:tab/>
        <w:t>Wypełnione i podpisane oświadczenie własne Wykonawcy</w:t>
      </w:r>
      <w:r>
        <w:t xml:space="preserve"> – JEDZ - </w:t>
      </w:r>
      <w:r w:rsidRPr="00624834">
        <w:rPr>
          <w:bCs/>
          <w:color w:val="000000"/>
        </w:rPr>
        <w:t xml:space="preserve">załącznik nr </w:t>
      </w:r>
      <w:r>
        <w:rPr>
          <w:bCs/>
          <w:color w:val="000000"/>
        </w:rPr>
        <w:t>5</w:t>
      </w:r>
      <w:r w:rsidRPr="00624834">
        <w:rPr>
          <w:bCs/>
          <w:color w:val="000000"/>
        </w:rPr>
        <w:t xml:space="preserve"> do SIWZ</w:t>
      </w:r>
      <w:r w:rsidRPr="00624834">
        <w:rPr>
          <w:color w:val="000000"/>
        </w:rPr>
        <w:t>.</w:t>
      </w:r>
    </w:p>
    <w:p w:rsidR="00217A65" w:rsidRPr="00624834" w:rsidRDefault="00217A65" w:rsidP="00217A65">
      <w:pPr>
        <w:suppressAutoHyphens/>
        <w:spacing w:before="120"/>
        <w:ind w:left="993" w:hanging="993"/>
        <w:jc w:val="both"/>
      </w:pPr>
      <w:r w:rsidRPr="00624834">
        <w:t>12.3.</w:t>
      </w:r>
      <w:r w:rsidR="00122FF0">
        <w:t>3</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rsidR="00122FF0">
        <w:t>4</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46DF8" w:rsidRDefault="00646DF8" w:rsidP="00217A65">
      <w:pPr>
        <w:suppressAutoHyphens/>
        <w:spacing w:before="120"/>
        <w:ind w:left="993" w:hanging="993"/>
        <w:jc w:val="both"/>
      </w:pPr>
      <w:r>
        <w:rPr>
          <w:noProof/>
        </w:rPr>
        <w:t>12.3.</w:t>
      </w:r>
      <w:r w:rsidR="00122FF0">
        <w:rPr>
          <w:noProof/>
        </w:rPr>
        <w:t>5</w:t>
      </w:r>
      <w:r>
        <w:rPr>
          <w:noProof/>
        </w:rPr>
        <w:t>.</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realizując zamówienie, będzie dysponował niezbędnymi zasobami tych podmiotów, w szczególności przedstawiając zobowiązanie tych podmiotów do oddania mu do dyspozycji niezbędnych zasobów na potrzeby realizacji zamówienia</w:t>
      </w:r>
      <w:r w:rsidR="0055176C" w:rsidRPr="0055176C">
        <w:t>.</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8D0FCE" w:rsidRDefault="00217A65" w:rsidP="003A7E04">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5175F0">
        <w:rPr>
          <w:noProof/>
        </w:rPr>
        <w:t>.</w:t>
      </w:r>
    </w:p>
    <w:p w:rsidR="00217A65" w:rsidRPr="00624834" w:rsidRDefault="008D0FCE" w:rsidP="003A7E04">
      <w:pPr>
        <w:spacing w:before="120"/>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3A7E04">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5175F0" w:rsidRDefault="00217A65" w:rsidP="003A7E04">
      <w:pPr>
        <w:spacing w:before="120"/>
        <w:ind w:left="993" w:hanging="993"/>
        <w:jc w:val="both"/>
      </w:pPr>
      <w:r w:rsidRPr="00624834">
        <w:t>12.5.2.</w:t>
      </w:r>
      <w:r w:rsidRPr="00624834">
        <w:tab/>
        <w:t xml:space="preserve">Kopertę (paczkę) należy opisać następująco: </w:t>
      </w:r>
    </w:p>
    <w:p w:rsidR="00474642" w:rsidRDefault="00474642">
      <w:pPr>
        <w:spacing w:after="200" w:line="276" w:lineRule="auto"/>
      </w:pPr>
      <w:r>
        <w:br w:type="page"/>
      </w:r>
    </w:p>
    <w:p w:rsidR="00217A65" w:rsidRPr="00624834" w:rsidRDefault="00217A65" w:rsidP="00217A65">
      <w:pPr>
        <w:spacing w:before="120"/>
        <w:ind w:left="1134" w:hanging="850"/>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474642">
      <w:pPr>
        <w:pBdr>
          <w:top w:val="single" w:sz="4" w:space="1" w:color="000000"/>
          <w:left w:val="single" w:sz="4" w:space="1" w:color="000000"/>
          <w:bottom w:val="single" w:sz="4" w:space="7" w:color="000000"/>
          <w:right w:val="single" w:sz="4" w:space="4" w:color="000000"/>
        </w:pBdr>
        <w:tabs>
          <w:tab w:val="left" w:pos="284"/>
          <w:tab w:val="left" w:pos="2580"/>
        </w:tabs>
        <w:rPr>
          <w:b/>
          <w:sz w:val="20"/>
        </w:rPr>
      </w:pPr>
      <w:r w:rsidRPr="000A444B">
        <w:rPr>
          <w:sz w:val="20"/>
        </w:rPr>
        <w:t>ul. Jodłowa 59,</w:t>
      </w:r>
      <w:r w:rsidR="00474642">
        <w:rPr>
          <w:sz w:val="20"/>
        </w:rPr>
        <w:t xml:space="preserve">  </w:t>
      </w:r>
      <w:r w:rsidRPr="000A444B">
        <w:rPr>
          <w:sz w:val="20"/>
        </w:rPr>
        <w:t>41-800  ZABRZE</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sidR="00E82681">
        <w:rPr>
          <w:b/>
          <w:sz w:val="28"/>
        </w:rPr>
        <w:t>2</w:t>
      </w:r>
      <w:r w:rsidR="00474642">
        <w:rPr>
          <w:b/>
          <w:sz w:val="28"/>
        </w:rPr>
        <w:t>6</w:t>
      </w:r>
      <w:r w:rsidRPr="00624834">
        <w:rPr>
          <w:b/>
          <w:sz w:val="28"/>
        </w:rPr>
        <w:t>/MGW/2017)</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474642" w:rsidRDefault="00474642"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B945E7">
        <w:rPr>
          <w:b/>
          <w:i/>
        </w:rPr>
        <w:t xml:space="preserve">Obiekt dawnej Cechowni – wykonanie prac budowlanych wraz z zagospodarowaniem terenu w ramach projektu </w:t>
      </w:r>
      <w:r w:rsidRPr="00B945E7">
        <w:rPr>
          <w:b/>
          <w:i/>
          <w:iCs/>
        </w:rPr>
        <w:t>Rewitalizacja i udostępnienie poprzemysłowego Dziedzictwa Górnego Śląska</w:t>
      </w:r>
      <w:r>
        <w:t xml:space="preserve"> </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851E05" w:rsidRDefault="00851E05">
      <w:pPr>
        <w:spacing w:after="200" w:line="276" w:lineRule="auto"/>
        <w:rPr>
          <w:b/>
        </w:rPr>
      </w:pP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624834"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4" w:name="_Toc500148975"/>
      <w:r w:rsidRPr="00624834">
        <w:rPr>
          <w:rFonts w:ascii="Times New Roman" w:hAnsi="Times New Roman"/>
          <w:sz w:val="28"/>
          <w:szCs w:val="28"/>
        </w:rPr>
        <w:t>MIEJSCE ORAZ TERMIN SKŁADANIA I OTWARCIA OFERT.</w:t>
      </w:r>
      <w:bookmarkEnd w:id="14"/>
      <w:r w:rsidRPr="00624834">
        <w:rPr>
          <w:rFonts w:ascii="Times New Roman" w:hAnsi="Times New Roman"/>
          <w:sz w:val="28"/>
          <w:szCs w:val="28"/>
        </w:rPr>
        <w:t xml:space="preserve"> </w:t>
      </w:r>
    </w:p>
    <w:p w:rsidR="00217A65" w:rsidRPr="00624834" w:rsidRDefault="00217A65" w:rsidP="005175F0">
      <w:pPr>
        <w:pStyle w:val="Tekstprzypisudolnego"/>
        <w:numPr>
          <w:ilvl w:val="1"/>
          <w:numId w:val="8"/>
        </w:numPr>
        <w:spacing w:before="120"/>
        <w:rPr>
          <w:szCs w:val="24"/>
        </w:rPr>
      </w:pPr>
      <w:r w:rsidRPr="00624834">
        <w:rPr>
          <w:b/>
          <w:szCs w:val="24"/>
        </w:rPr>
        <w:t>Wskazanie miejsca i terminu składania oferty.</w:t>
      </w:r>
    </w:p>
    <w:p w:rsidR="00217A65" w:rsidRPr="00624834" w:rsidRDefault="00217A65" w:rsidP="00474642">
      <w:pPr>
        <w:ind w:left="709"/>
        <w:jc w:val="both"/>
      </w:pPr>
      <w:r w:rsidRPr="00624834">
        <w:t xml:space="preserve">Ofertę należy złożyć w siedzibie Zamawiającego: </w:t>
      </w:r>
    </w:p>
    <w:p w:rsidR="00217A65" w:rsidRPr="00624834"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474642">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474642">
      <w:pPr>
        <w:jc w:val="both"/>
        <w:rPr>
          <w:b/>
          <w:bCs/>
          <w:sz w:val="28"/>
        </w:rPr>
      </w:pPr>
      <w:r w:rsidRPr="00624834">
        <w:rPr>
          <w:b/>
          <w:bCs/>
        </w:rPr>
        <w:tab/>
        <w:t xml:space="preserve">do dnia </w:t>
      </w:r>
      <w:r w:rsidR="00717E49">
        <w:rPr>
          <w:b/>
          <w:bCs/>
          <w:sz w:val="28"/>
        </w:rPr>
        <w:t xml:space="preserve">22 marca </w:t>
      </w:r>
      <w:r w:rsidRPr="000A444B">
        <w:rPr>
          <w:b/>
          <w:bCs/>
          <w:sz w:val="28"/>
        </w:rPr>
        <w:t>201</w:t>
      </w:r>
      <w:r w:rsidR="009E778D">
        <w:rPr>
          <w:b/>
          <w:bCs/>
          <w:sz w:val="28"/>
        </w:rPr>
        <w:t>8</w:t>
      </w:r>
      <w:r w:rsidRPr="000A444B">
        <w:rPr>
          <w:b/>
          <w:bCs/>
          <w:sz w:val="28"/>
        </w:rPr>
        <w:t xml:space="preserve"> r. do godziny 1</w:t>
      </w:r>
      <w:r w:rsidR="00CF621D">
        <w:rPr>
          <w:b/>
          <w:bCs/>
          <w:sz w:val="28"/>
        </w:rPr>
        <w:t>2</w:t>
      </w:r>
      <w:r w:rsidRPr="000A444B">
        <w:rPr>
          <w:b/>
          <w:bCs/>
          <w:sz w:val="28"/>
        </w:rPr>
        <w:t>:00 </w:t>
      </w:r>
    </w:p>
    <w:p w:rsidR="00217A65" w:rsidRPr="00624834" w:rsidRDefault="00217A65" w:rsidP="005175F0">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217A65" w:rsidRPr="00624834" w:rsidRDefault="00217A65" w:rsidP="005175F0">
      <w:pPr>
        <w:pStyle w:val="Akapitzlist"/>
        <w:numPr>
          <w:ilvl w:val="1"/>
          <w:numId w:val="8"/>
        </w:numPr>
        <w:suppressAutoHyphens/>
        <w:spacing w:before="120"/>
        <w:ind w:left="0" w:firstLine="0"/>
        <w:jc w:val="both"/>
        <w:rPr>
          <w:sz w:val="24"/>
          <w:szCs w:val="24"/>
        </w:rPr>
      </w:pPr>
      <w:r w:rsidRPr="00624834">
        <w:rPr>
          <w:b/>
          <w:sz w:val="24"/>
          <w:szCs w:val="24"/>
        </w:rPr>
        <w:lastRenderedPageBreak/>
        <w:t xml:space="preserve">Wskazanie miejsca i terminu otwarcia ofert. </w:t>
      </w:r>
    </w:p>
    <w:p w:rsidR="00217A65" w:rsidRPr="00624834" w:rsidRDefault="00217A65" w:rsidP="00474642">
      <w:pPr>
        <w:pStyle w:val="Tekstprzypisudolnego"/>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00717E49">
        <w:rPr>
          <w:b/>
          <w:bCs/>
          <w:sz w:val="28"/>
        </w:rPr>
        <w:t xml:space="preserve">22 marca </w:t>
      </w:r>
      <w:bookmarkStart w:id="15" w:name="_GoBack"/>
      <w:bookmarkEnd w:id="15"/>
      <w:r w:rsidRPr="000A444B">
        <w:rPr>
          <w:b/>
          <w:bCs/>
          <w:sz w:val="28"/>
          <w:szCs w:val="24"/>
        </w:rPr>
        <w:t>201</w:t>
      </w:r>
      <w:r w:rsidR="009C4E05">
        <w:rPr>
          <w:b/>
          <w:bCs/>
          <w:sz w:val="28"/>
          <w:szCs w:val="24"/>
        </w:rPr>
        <w:t xml:space="preserve">8 </w:t>
      </w:r>
      <w:r w:rsidRPr="000A444B">
        <w:rPr>
          <w:b/>
          <w:bCs/>
          <w:sz w:val="28"/>
          <w:szCs w:val="24"/>
        </w:rPr>
        <w:t>r. o godzinie 1</w:t>
      </w:r>
      <w:r w:rsidR="00CF621D">
        <w:rPr>
          <w:b/>
          <w:bCs/>
          <w:sz w:val="28"/>
          <w:szCs w:val="24"/>
        </w:rPr>
        <w:t>2</w:t>
      </w:r>
      <w:r w:rsidRPr="000A444B">
        <w:rPr>
          <w:b/>
          <w:bCs/>
          <w:sz w:val="28"/>
          <w:szCs w:val="24"/>
        </w:rPr>
        <w:t>:15</w:t>
      </w:r>
    </w:p>
    <w:p w:rsidR="00217A65" w:rsidRPr="00624834" w:rsidRDefault="00217A65" w:rsidP="00474642">
      <w:pPr>
        <w:pStyle w:val="Tekstprzypisudolnego"/>
        <w:ind w:left="709"/>
        <w:rPr>
          <w:szCs w:val="24"/>
        </w:rPr>
      </w:pPr>
      <w:r w:rsidRPr="00624834">
        <w:rPr>
          <w:szCs w:val="24"/>
        </w:rPr>
        <w:t xml:space="preserve">w siedzibie Zamawiającego, tj. </w:t>
      </w:r>
    </w:p>
    <w:p w:rsidR="00217A65" w:rsidRPr="00624834"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851E05" w:rsidRPr="00624834"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6" w:name="_Toc500148976"/>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6"/>
      <w:r w:rsidRPr="00271F1C">
        <w:rPr>
          <w:rFonts w:ascii="Times New Roman" w:hAnsi="Times New Roman"/>
          <w:sz w:val="28"/>
          <w:szCs w:val="28"/>
        </w:rPr>
        <w:t xml:space="preserve"> </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w oparciu o </w:t>
      </w:r>
      <w:r w:rsidRPr="0079248F">
        <w:rPr>
          <w:rFonts w:eastAsiaTheme="minorHAnsi"/>
          <w:i/>
          <w:lang w:eastAsia="en-US"/>
        </w:rPr>
        <w:t>Szczegółowy opis przedmiotu zamówienia</w:t>
      </w:r>
      <w:r w:rsidRPr="0079248F">
        <w:rPr>
          <w:rFonts w:eastAsiaTheme="minorHAnsi"/>
          <w:lang w:eastAsia="en-US"/>
        </w:rPr>
        <w:t xml:space="preserve"> oraz wszystkie zmiany i wyjaśnienia do niego udzielone w trakcie trwania postępowania przetargowego, określi cenę ryczałtową netto (cy</w:t>
      </w:r>
      <w:r w:rsidR="00F5178F">
        <w:rPr>
          <w:rFonts w:eastAsiaTheme="minorHAnsi"/>
          <w:lang w:eastAsia="en-US"/>
        </w:rPr>
        <w:t>frowo), podatek VAT (cyfrowo) i </w:t>
      </w:r>
      <w:r w:rsidRPr="0079248F">
        <w:rPr>
          <w:rFonts w:eastAsiaTheme="minorHAnsi"/>
          <w:lang w:eastAsia="en-US"/>
        </w:rPr>
        <w:t xml:space="preserve">brutto (cyfrowo i słownie) za całość zamówienia w złotych polskich (PLN) w treści oferty (przy czym sporządzenie oferty rekomenduje się w oparciu o </w:t>
      </w:r>
      <w:r w:rsidRPr="0079248F">
        <w:rPr>
          <w:rFonts w:eastAsiaTheme="minorHAnsi"/>
          <w:i/>
          <w:lang w:eastAsia="en-US"/>
        </w:rPr>
        <w:t>Formularz oferty</w:t>
      </w:r>
      <w:r w:rsidRPr="0079248F">
        <w:rPr>
          <w:rFonts w:eastAsiaTheme="minorHAnsi"/>
          <w:lang w:eastAsia="en-US"/>
        </w:rPr>
        <w:t xml:space="preserve"> stanowiący załącznik Nr 3 do SIWZ). Stawka podatku VAT musi być określona zgodnie z ustawą z dnia 11 marca 2004 r. </w:t>
      </w:r>
      <w:r w:rsidRPr="0079248F">
        <w:rPr>
          <w:rFonts w:eastAsiaTheme="minorHAnsi"/>
          <w:i/>
          <w:lang w:eastAsia="en-US"/>
        </w:rPr>
        <w:t>o podatku od towarów i usług</w:t>
      </w:r>
      <w:r w:rsidRPr="0079248F">
        <w:rPr>
          <w:rFonts w:eastAsiaTheme="minorHAnsi"/>
          <w:lang w:eastAsia="en-US"/>
        </w:rPr>
        <w:t xml:space="preserve"> (tekst jedn. Dz. U. z</w:t>
      </w:r>
      <w:r>
        <w:rPr>
          <w:rFonts w:eastAsiaTheme="minorHAnsi"/>
          <w:lang w:eastAsia="en-US"/>
        </w:rPr>
        <w:t xml:space="preserve"> </w:t>
      </w:r>
      <w:r w:rsidRPr="0079248F">
        <w:rPr>
          <w:rFonts w:eastAsiaTheme="minorHAnsi"/>
          <w:lang w:eastAsia="en-US"/>
        </w:rPr>
        <w:t xml:space="preserve">2016 poz. 710 z </w:t>
      </w:r>
      <w:proofErr w:type="spellStart"/>
      <w:r w:rsidRPr="0079248F">
        <w:rPr>
          <w:rFonts w:eastAsiaTheme="minorHAnsi"/>
          <w:lang w:eastAsia="en-US"/>
        </w:rPr>
        <w:t>póź</w:t>
      </w:r>
      <w:r>
        <w:rPr>
          <w:rFonts w:eastAsiaTheme="minorHAnsi"/>
          <w:lang w:eastAsia="en-US"/>
        </w:rPr>
        <w:t>n</w:t>
      </w:r>
      <w:proofErr w:type="spellEnd"/>
      <w:r>
        <w:rPr>
          <w:rFonts w:eastAsiaTheme="minorHAnsi"/>
          <w:lang w:eastAsia="en-US"/>
        </w:rPr>
        <w:t>. zm.).</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Obowiązującą formą wynagrodzenia jest wynagr</w:t>
      </w:r>
      <w:r>
        <w:rPr>
          <w:rFonts w:eastAsiaTheme="minorHAnsi"/>
          <w:lang w:eastAsia="en-US"/>
        </w:rPr>
        <w:t>odzenie ryczałtowe. W związku z </w:t>
      </w:r>
      <w:r w:rsidRPr="0079248F">
        <w:rPr>
          <w:rFonts w:eastAsiaTheme="minorHAnsi"/>
          <w:lang w:eastAsia="en-US"/>
        </w:rPr>
        <w:t>powyższym cena oferty musi zawierać wszystkie koszty niezbędne do zrealizowania niniejszego zamówienia (tj. m.in.: koszty wykonania zamówienia, koszty zakupionych materiałów, koszty robót przygotowawczych, p</w:t>
      </w:r>
      <w:r>
        <w:rPr>
          <w:rFonts w:eastAsiaTheme="minorHAnsi"/>
          <w:lang w:eastAsia="en-US"/>
        </w:rPr>
        <w:t>orządkowych, utrzymania placu i </w:t>
      </w:r>
      <w:r w:rsidRPr="0079248F">
        <w:rPr>
          <w:rFonts w:eastAsiaTheme="minorHAnsi"/>
          <w:lang w:eastAsia="en-US"/>
        </w:rPr>
        <w:t xml:space="preserve">zaplecza budowy, zabezpieczenia majątku i bezpieczeństwa na terenie budowy, naprawy ewentualnych szkód na terenie budowy </w:t>
      </w:r>
      <w:r>
        <w:rPr>
          <w:rFonts w:eastAsiaTheme="minorHAnsi"/>
          <w:lang w:eastAsia="en-US"/>
        </w:rPr>
        <w:t>spowodowanych przez Wykonawcę w </w:t>
      </w:r>
      <w:r w:rsidRPr="0079248F">
        <w:rPr>
          <w:rFonts w:eastAsiaTheme="minorHAnsi"/>
          <w:lang w:eastAsia="en-US"/>
        </w:rPr>
        <w:t>trakcie realizacji zamówienia, ubezpieczenia budowy, sporządzenie planu BIOZ, usuwanie na swój koszt wszelkich napotkanych kolizji, koszty geotechnika, koszty napraw dla wykonanych i zamontowanych urządzeń, koszty wykonania wszelkich prób, badań i odbiorów, m.in. koszty związane z zapewnieniem pełnej obsługi geodezyjnej, koszty sporządzenia świadectwa charakterystyki energetycznej dla całego budynku oraz innych czynności niezbędnych do wykonania przedmiotu zamówie</w:t>
      </w:r>
      <w:r w:rsidR="00F5178F">
        <w:rPr>
          <w:rFonts w:eastAsiaTheme="minorHAnsi"/>
          <w:lang w:eastAsia="en-US"/>
        </w:rPr>
        <w:t>nia np. usunięcia i </w:t>
      </w:r>
      <w:r w:rsidRPr="0079248F">
        <w:rPr>
          <w:rFonts w:eastAsiaTheme="minorHAnsi"/>
          <w:lang w:eastAsia="en-US"/>
        </w:rPr>
        <w:t>utylizacji odpadów, uzgodnień i opłat związanych z budową (m.in. zajęcie pasa drogowego, opłaty gestorów sieci, Urząd Dozoru Technicznego, itp.), gdyż zadeklarowana cena nie będzie podlegała zmianie w okresie realizacji zamówienia). Cena ryczałtowa musi w szczególności zawierać wszystkie koszty niezbędne do uzyskania przez Wykonawcę w imieniu Zamawiającego ostatecznej decyzji o</w:t>
      </w:r>
      <w:r>
        <w:rPr>
          <w:rFonts w:eastAsiaTheme="minorHAnsi"/>
          <w:lang w:eastAsia="en-US"/>
        </w:rPr>
        <w:t> </w:t>
      </w:r>
      <w:r w:rsidRPr="0079248F">
        <w:rPr>
          <w:rFonts w:eastAsiaTheme="minorHAnsi"/>
          <w:lang w:eastAsia="en-US"/>
        </w:rPr>
        <w:t>pozwoleniu na użytkowanie obiektu, w tym koszty wszystkich koniecznych opracowań, do</w:t>
      </w:r>
      <w:r>
        <w:rPr>
          <w:rFonts w:eastAsiaTheme="minorHAnsi"/>
          <w:lang w:eastAsia="en-US"/>
        </w:rPr>
        <w:t>kumentów, pracy ekspertów, itp.</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Podana przez Wykonawcę cena ryczałtowa określona w złożonej przez niego ofercie winna gwarantować pełną realizację zamówienia.</w:t>
      </w:r>
      <w:r w:rsidRPr="00AD571D">
        <w:rPr>
          <w:rFonts w:eastAsiaTheme="minorHAnsi"/>
          <w:lang w:eastAsia="en-US"/>
        </w:rPr>
        <w:t xml:space="preserve"> </w:t>
      </w:r>
      <w:r w:rsidRPr="00D87A67">
        <w:rPr>
          <w:rFonts w:eastAsiaTheme="minorHAnsi"/>
          <w:lang w:eastAsia="en-US"/>
        </w:rPr>
        <w:t>W cenie oferty Wykonawca zobowiązany jest uwzględnić wszystkie koszty związane z</w:t>
      </w:r>
      <w:r>
        <w:rPr>
          <w:rFonts w:eastAsiaTheme="minorHAnsi"/>
          <w:lang w:eastAsia="en-US"/>
        </w:rPr>
        <w:t xml:space="preserve"> realizacją zamówienia i </w:t>
      </w:r>
      <w:r w:rsidRPr="00D87A67">
        <w:rPr>
          <w:rFonts w:eastAsiaTheme="minorHAnsi"/>
          <w:lang w:eastAsia="en-US"/>
        </w:rPr>
        <w:t>faktycznie planowane do wykonania roboty budowlane, zgodnie z dokumentacją projektową i</w:t>
      </w:r>
      <w:r>
        <w:rPr>
          <w:rFonts w:eastAsiaTheme="minorHAnsi"/>
          <w:lang w:eastAsia="en-US"/>
        </w:rPr>
        <w:t xml:space="preserve"> </w:t>
      </w:r>
      <w:r w:rsidRPr="00D87A67">
        <w:rPr>
          <w:rFonts w:eastAsiaTheme="minorHAnsi"/>
          <w:lang w:eastAsia="en-US"/>
        </w:rPr>
        <w:t>SIWZ.</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w:t>
      </w:r>
      <w:r>
        <w:rPr>
          <w:rFonts w:eastAsiaTheme="minorHAnsi"/>
          <w:lang w:eastAsia="en-US"/>
        </w:rPr>
        <w:t xml:space="preserve"> sposób należyty oraz zgodnie z </w:t>
      </w:r>
      <w:r w:rsidRPr="0079248F">
        <w:rPr>
          <w:rFonts w:eastAsiaTheme="minorHAnsi"/>
          <w:lang w:eastAsia="en-US"/>
        </w:rPr>
        <w:t>zasadami sztuki budowlanej i prawidłowe jego ukoń</w:t>
      </w:r>
      <w:r>
        <w:rPr>
          <w:rFonts w:eastAsiaTheme="minorHAnsi"/>
          <w:lang w:eastAsia="en-US"/>
        </w:rPr>
        <w:t>czenie oraz uzyskanie decyzji o </w:t>
      </w:r>
      <w:r w:rsidRPr="0079248F">
        <w:rPr>
          <w:rFonts w:eastAsiaTheme="minorHAnsi"/>
          <w:lang w:eastAsia="en-US"/>
        </w:rPr>
        <w:t xml:space="preserve">pozwoleniu na użytkowanie obiektu budowlanego w wykonanym zakresie objętym przedmiotem zamówienia, a także sprawdzenie </w:t>
      </w:r>
      <w:r>
        <w:rPr>
          <w:rFonts w:eastAsiaTheme="minorHAnsi"/>
          <w:lang w:eastAsia="en-US"/>
        </w:rPr>
        <w:t>warunków wykonania zamówienia i </w:t>
      </w:r>
      <w:r w:rsidRPr="0079248F">
        <w:rPr>
          <w:rFonts w:eastAsiaTheme="minorHAnsi"/>
          <w:lang w:eastAsia="en-US"/>
        </w:rPr>
        <w:t xml:space="preserve">skalkulowania ceny oferty z należytą starannością. Niedoszacowanie, pominięcie oraz </w:t>
      </w:r>
      <w:r w:rsidRPr="0079248F">
        <w:rPr>
          <w:rFonts w:eastAsiaTheme="minorHAnsi"/>
          <w:lang w:eastAsia="en-US"/>
        </w:rPr>
        <w:lastRenderedPageBreak/>
        <w:t>brak rozpoznania zakresu jakiejkolwiek części przedmiotu zamówienia nie może być podstawą do żądania zmiany wynagrodzenia ryczał</w:t>
      </w:r>
      <w:r>
        <w:rPr>
          <w:rFonts w:eastAsiaTheme="minorHAnsi"/>
          <w:lang w:eastAsia="en-US"/>
        </w:rPr>
        <w:t>towego.</w:t>
      </w:r>
    </w:p>
    <w:p w:rsidR="00217A65" w:rsidRPr="00AD571D"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powinien zwrócić się do Zamawiającego o wyjaśnienie ewentualnych rozbieżności występujących w </w:t>
      </w:r>
      <w:r w:rsidRPr="00D87A67">
        <w:rPr>
          <w:rFonts w:eastAsiaTheme="minorHAnsi"/>
          <w:i/>
          <w:lang w:eastAsia="en-US"/>
        </w:rPr>
        <w:t>Szczegółowym opisie przedmiotu zamówienia</w:t>
      </w:r>
      <w:r>
        <w:rPr>
          <w:rFonts w:eastAsiaTheme="minorHAnsi"/>
          <w:i/>
          <w:lang w:eastAsia="en-US"/>
        </w:rPr>
        <w:t>.</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 xml:space="preserve">Podstawą obliczenia ceny oferty dla Wykonawcy winna być jego kalkulacja własna wynikająca z rachunku ekonomicznego, wykonanego w oparciu o wiedzę techniczną oraz </w:t>
      </w:r>
      <w:r w:rsidRPr="00D87A67">
        <w:rPr>
          <w:rFonts w:eastAsiaTheme="minorHAnsi"/>
          <w:i/>
          <w:lang w:eastAsia="en-US"/>
        </w:rPr>
        <w:t>Szczegółowy opis przedmiotu zamówienia</w:t>
      </w:r>
      <w:r w:rsidRPr="00D87A67">
        <w:rPr>
          <w:rFonts w:eastAsiaTheme="minorHAnsi"/>
          <w:lang w:eastAsia="en-US"/>
        </w:rPr>
        <w:t xml:space="preserve"> stanowiący </w:t>
      </w:r>
      <w:r w:rsidRPr="00D87A67">
        <w:rPr>
          <w:rFonts w:eastAsiaTheme="minorHAnsi"/>
          <w:bCs/>
          <w:lang w:eastAsia="en-US"/>
        </w:rPr>
        <w:t xml:space="preserve">załącznik nr </w:t>
      </w:r>
      <w:r>
        <w:rPr>
          <w:rFonts w:eastAsiaTheme="minorHAnsi"/>
          <w:bCs/>
          <w:lang w:eastAsia="en-US"/>
        </w:rPr>
        <w:t>1</w:t>
      </w:r>
      <w:r w:rsidRPr="00D87A67">
        <w:rPr>
          <w:rFonts w:eastAsiaTheme="minorHAnsi"/>
          <w:bCs/>
          <w:lang w:eastAsia="en-US"/>
        </w:rPr>
        <w:t xml:space="preserve"> do SIWZ</w:t>
      </w:r>
      <w:r>
        <w:rPr>
          <w:rFonts w:eastAsiaTheme="minorHAnsi"/>
          <w:lang w:eastAsia="en-US"/>
        </w:rPr>
        <w:t>, w </w:t>
      </w:r>
      <w:r w:rsidRPr="00D87A67">
        <w:rPr>
          <w:rFonts w:eastAsiaTheme="minorHAnsi"/>
          <w:lang w:eastAsia="en-US"/>
        </w:rPr>
        <w:t>tym dokumentację</w:t>
      </w:r>
      <w:r>
        <w:rPr>
          <w:rFonts w:eastAsiaTheme="minorHAnsi"/>
          <w:lang w:eastAsia="en-US"/>
        </w:rPr>
        <w:t xml:space="preserve"> projektową oraz </w:t>
      </w:r>
      <w:proofErr w:type="spellStart"/>
      <w:r>
        <w:rPr>
          <w:rFonts w:eastAsiaTheme="minorHAnsi"/>
          <w:lang w:eastAsia="en-US"/>
        </w:rPr>
        <w:t>S</w:t>
      </w:r>
      <w:r w:rsidR="00F5178F">
        <w:rPr>
          <w:rFonts w:eastAsiaTheme="minorHAnsi"/>
          <w:lang w:eastAsia="en-US"/>
        </w:rPr>
        <w:t>T</w:t>
      </w:r>
      <w:r>
        <w:rPr>
          <w:rFonts w:eastAsiaTheme="minorHAnsi"/>
          <w:lang w:eastAsia="en-US"/>
        </w:rPr>
        <w:t>WiORB</w:t>
      </w:r>
      <w:proofErr w:type="spellEnd"/>
      <w:r>
        <w:rPr>
          <w:rFonts w:eastAsiaTheme="minorHAnsi"/>
          <w:lang w:eastAsia="en-US"/>
        </w:rPr>
        <w:t>.</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Wszystkie wartości określone w ofercie należy określić w złotych polskich z</w:t>
      </w:r>
      <w:r>
        <w:rPr>
          <w:rFonts w:eastAsiaTheme="minorHAnsi"/>
          <w:lang w:eastAsia="en-US"/>
        </w:rPr>
        <w:t> </w:t>
      </w:r>
      <w:r w:rsidRPr="00D87A67">
        <w:rPr>
          <w:rFonts w:eastAsiaTheme="minorHAnsi"/>
          <w:lang w:eastAsia="en-US"/>
        </w:rPr>
        <w:t>dokładnością do dwóch miejsc po przecinku.</w:t>
      </w:r>
    </w:p>
    <w:p w:rsidR="00217A65" w:rsidRPr="00624834" w:rsidRDefault="00217A65" w:rsidP="00217A65">
      <w:pPr>
        <w:numPr>
          <w:ilvl w:val="1"/>
          <w:numId w:val="9"/>
        </w:numPr>
        <w:suppressAutoHyphens/>
        <w:spacing w:before="120"/>
        <w:ind w:left="709" w:hanging="709"/>
        <w:jc w:val="both"/>
      </w:pPr>
      <w:r w:rsidRPr="00624834">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t>
      </w:r>
      <w:r w:rsidR="00F5178F">
        <w:t>wą organizację dla poprawnego i </w:t>
      </w:r>
      <w:r w:rsidRPr="00624834">
        <w:t>terminowego zrealizowania przez wykonawcę zakresu rzeczowego robót.</w:t>
      </w:r>
    </w:p>
    <w:p w:rsidR="00217A65" w:rsidRPr="00624834" w:rsidRDefault="00217A65" w:rsidP="00217A65">
      <w:pPr>
        <w:numPr>
          <w:ilvl w:val="1"/>
          <w:numId w:val="9"/>
        </w:numPr>
        <w:suppressAutoHyphens/>
        <w:spacing w:before="120"/>
        <w:ind w:left="709" w:hanging="709"/>
        <w:jc w:val="both"/>
      </w:pPr>
      <w:r w:rsidRPr="00624834">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217A65" w:rsidRDefault="00217A65" w:rsidP="00217A65">
      <w:pPr>
        <w:numPr>
          <w:ilvl w:val="1"/>
          <w:numId w:val="9"/>
        </w:numPr>
        <w:suppressAutoHyphens/>
        <w:autoSpaceDE w:val="0"/>
        <w:autoSpaceDN w:val="0"/>
        <w:adjustRightInd w:val="0"/>
        <w:spacing w:before="120"/>
        <w:ind w:left="709" w:hanging="709"/>
        <w:jc w:val="both"/>
        <w:rPr>
          <w:rFonts w:eastAsiaTheme="minorHAnsi"/>
          <w:lang w:eastAsia="en-US"/>
        </w:rPr>
      </w:pPr>
      <w:r w:rsidRPr="00624834">
        <w:t xml:space="preserve">Wykonawca, składając ofertę, zobowiązany jest zgodnie z art. 91 ust. 3a </w:t>
      </w:r>
      <w:r w:rsidRPr="00624834">
        <w:rPr>
          <w:rFonts w:eastAsia="Calibri"/>
          <w:bCs/>
          <w:i/>
          <w:lang w:eastAsia="en-US"/>
        </w:rPr>
        <w:t>Prawa zamówień publicznych</w:t>
      </w:r>
      <w:r w:rsidRPr="00624834">
        <w:rPr>
          <w:rFonts w:eastAsia="Calibri"/>
          <w:bCs/>
          <w:lang w:eastAsia="en-US"/>
        </w:rPr>
        <w:t xml:space="preserve"> </w:t>
      </w:r>
      <w:r w:rsidRPr="00624834">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624834">
        <w:rPr>
          <w:i/>
        </w:rPr>
        <w:t xml:space="preserve">Formularzu Oferty </w:t>
      </w:r>
      <w:r w:rsidR="00F5178F">
        <w:t>(z</w:t>
      </w:r>
      <w:r w:rsidRPr="00624834">
        <w:t>ałącznik Nr 3 do SIWZ</w:t>
      </w:r>
      <w:r w:rsidR="00F5178F">
        <w:t>)</w:t>
      </w:r>
      <w:r w:rsidRPr="00624834">
        <w:t>. Brak wskazania powyższej informacji w treści</w:t>
      </w:r>
      <w:r w:rsidR="00F5178F" w:rsidRPr="00F5178F">
        <w:rPr>
          <w:i/>
        </w:rPr>
        <w:t xml:space="preserve"> </w:t>
      </w:r>
      <w:r w:rsidR="00F5178F">
        <w:t xml:space="preserve">w </w:t>
      </w:r>
      <w:r w:rsidR="00F5178F" w:rsidRPr="00624834">
        <w:rPr>
          <w:i/>
        </w:rPr>
        <w:t>Formularzu Oferty</w:t>
      </w:r>
      <w:r w:rsidRPr="00624834">
        <w:t xml:space="preserve"> </w:t>
      </w:r>
      <w:r w:rsidR="00F5178F">
        <w:t>(</w:t>
      </w:r>
      <w:r w:rsidRPr="00624834">
        <w:t>załącznik nr 3 do SIWZ</w:t>
      </w:r>
      <w:r w:rsidR="00F5178F">
        <w:t>)</w:t>
      </w:r>
      <w:r w:rsidRPr="00624834">
        <w:t xml:space="preserve"> będzie jednoznaczny z brakiem powstania u Zamawiającego obowiązku podatkowego.</w:t>
      </w:r>
      <w:r w:rsidRPr="00D87A67">
        <w:rPr>
          <w:rFonts w:eastAsiaTheme="minorHAnsi"/>
          <w:lang w:eastAsia="en-US"/>
        </w:rPr>
        <w:t xml:space="preserve"> </w:t>
      </w:r>
    </w:p>
    <w:p w:rsidR="00217A65" w:rsidRDefault="00217A65" w:rsidP="00217A65">
      <w:pPr>
        <w:numPr>
          <w:ilvl w:val="1"/>
          <w:numId w:val="9"/>
        </w:numPr>
        <w:suppressAutoHyphens/>
        <w:spacing w:before="120"/>
        <w:ind w:left="709" w:hanging="709"/>
        <w:jc w:val="both"/>
      </w:pPr>
      <w:r w:rsidRPr="00624834">
        <w:rPr>
          <w:color w:val="000000"/>
        </w:rPr>
        <w:t xml:space="preserve">Zamawiający, </w:t>
      </w:r>
      <w:r w:rsidRPr="00624834">
        <w:t xml:space="preserve">zgodnie z art. 91 ust. 3a </w:t>
      </w:r>
      <w:r w:rsidRPr="00624834">
        <w:rPr>
          <w:rFonts w:eastAsia="Calibri"/>
          <w:bCs/>
          <w:i/>
          <w:lang w:eastAsia="en-US"/>
        </w:rPr>
        <w:t>Prawa zamówień publicznych,</w:t>
      </w:r>
      <w:r w:rsidRPr="00624834">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624834">
        <w:t xml:space="preserve"> </w:t>
      </w:r>
    </w:p>
    <w:p w:rsidR="00217A65" w:rsidRDefault="00217A65" w:rsidP="00217A65">
      <w:pPr>
        <w:numPr>
          <w:ilvl w:val="1"/>
          <w:numId w:val="9"/>
        </w:numPr>
        <w:suppressAutoHyphens/>
        <w:spacing w:before="120"/>
        <w:ind w:left="709" w:hanging="709"/>
        <w:jc w:val="both"/>
      </w:pPr>
      <w:r>
        <w:t xml:space="preserve">Wraz z ofertą Wykonawca zobowiązany jest złożyć wypełniona </w:t>
      </w:r>
      <w:r w:rsidRPr="00F62BDD">
        <w:rPr>
          <w:i/>
        </w:rPr>
        <w:t>Tabelę elementów rozliczeniowych</w:t>
      </w:r>
      <w:r>
        <w:t xml:space="preserve"> odzwierciedlającą cenę oferty.</w:t>
      </w:r>
    </w:p>
    <w:p w:rsidR="00217A65" w:rsidRDefault="00217A65" w:rsidP="00217A65">
      <w:pPr>
        <w:numPr>
          <w:ilvl w:val="1"/>
          <w:numId w:val="9"/>
        </w:numPr>
        <w:suppressAutoHyphens/>
        <w:spacing w:before="120"/>
        <w:ind w:left="709" w:hanging="709"/>
        <w:jc w:val="both"/>
      </w:pPr>
      <w:r>
        <w:t xml:space="preserve">W </w:t>
      </w:r>
      <w:r w:rsidRPr="0029658C">
        <w:rPr>
          <w:i/>
        </w:rPr>
        <w:t>Formularzu oferty</w:t>
      </w:r>
      <w:r>
        <w:t xml:space="preserve"> Wykonawca zobowiązany jest wskazać Wskaźniki cenotwórcze przyjęte do obliczenia ceny oferty.</w:t>
      </w:r>
    </w:p>
    <w:p w:rsidR="00851E05" w:rsidRPr="00624834" w:rsidRDefault="00851E05" w:rsidP="00851E05">
      <w:pPr>
        <w:suppressAutoHyphens/>
        <w:spacing w:before="120"/>
        <w:ind w:left="709"/>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Toc500148977"/>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7"/>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Pr="00624834" w:rsidRDefault="00217A65" w:rsidP="00217A65">
      <w:pPr>
        <w:pStyle w:val="Tekstprzypisudolnego"/>
        <w:numPr>
          <w:ilvl w:val="2"/>
          <w:numId w:val="10"/>
        </w:numPr>
        <w:suppressAutoHyphens w:val="0"/>
        <w:spacing w:before="120"/>
        <w:ind w:left="1843" w:hanging="992"/>
        <w:rPr>
          <w:szCs w:val="24"/>
        </w:rPr>
      </w:pPr>
      <w:r w:rsidRPr="00624834">
        <w:rPr>
          <w:szCs w:val="24"/>
        </w:rPr>
        <w:t>Cena</w:t>
      </w:r>
    </w:p>
    <w:p w:rsidR="00474642" w:rsidRDefault="00217A65" w:rsidP="00217A65">
      <w:pPr>
        <w:pStyle w:val="Tekstprzypisudolnego"/>
        <w:numPr>
          <w:ilvl w:val="2"/>
          <w:numId w:val="10"/>
        </w:numPr>
        <w:suppressAutoHyphens w:val="0"/>
        <w:spacing w:before="120"/>
        <w:ind w:left="1843" w:hanging="992"/>
        <w:rPr>
          <w:szCs w:val="24"/>
        </w:rPr>
      </w:pPr>
      <w:r w:rsidRPr="00624834">
        <w:rPr>
          <w:szCs w:val="24"/>
        </w:rPr>
        <w:t>Okres gwarancji</w:t>
      </w:r>
    </w:p>
    <w:p w:rsidR="00474642" w:rsidRDefault="00474642">
      <w:pPr>
        <w:spacing w:after="200" w:line="276" w:lineRule="auto"/>
      </w:pPr>
      <w:r>
        <w:br w:type="page"/>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lastRenderedPageBreak/>
        <w:t>Znaczenie (waga) kryteriów oceny ofert:</w:t>
      </w:r>
    </w:p>
    <w:p w:rsidR="00217A65" w:rsidRPr="00624834"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Cena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b/>
          <w:szCs w:val="24"/>
        </w:rPr>
        <w:t>60%</w:t>
      </w:r>
    </w:p>
    <w:p w:rsidR="00217A65"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Okres gwarancji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00C20FD9" w:rsidRPr="00C20FD9">
        <w:rPr>
          <w:b/>
          <w:szCs w:val="24"/>
        </w:rPr>
        <w:t>4</w:t>
      </w:r>
      <w:r w:rsidRPr="00C20FD9">
        <w:rPr>
          <w:b/>
          <w:szCs w:val="24"/>
        </w:rPr>
        <w:t>0</w:t>
      </w:r>
      <w:r w:rsidRPr="00624834">
        <w:rPr>
          <w:b/>
          <w:szCs w:val="24"/>
        </w:rPr>
        <w:t>%</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 xml:space="preserve">Zamawiający dokona oceny ofert posługując się wzorem: </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p>
    <w:p w:rsidR="00217A65" w:rsidRPr="00624834" w:rsidRDefault="00217A65" w:rsidP="00217A65">
      <w:pPr>
        <w:pStyle w:val="Tekstprzypisudolnego"/>
        <w:tabs>
          <w:tab w:val="left" w:pos="1276"/>
        </w:tabs>
        <w:spacing w:before="120"/>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217A65" w:rsidRPr="00624834" w:rsidRDefault="00217A65" w:rsidP="00217A65">
      <w:pPr>
        <w:pStyle w:val="Tekstprzypisudolnego"/>
        <w:spacing w:before="120"/>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pkt</w:t>
      </w:r>
    </w:p>
    <w:p w:rsidR="00217A65" w:rsidRPr="00624834" w:rsidRDefault="00217A65" w:rsidP="00217A65">
      <w:pPr>
        <w:pStyle w:val="Tekstprzypisudolnego"/>
        <w:spacing w:before="120"/>
        <w:ind w:left="567" w:firstLine="1134"/>
        <w:jc w:val="both"/>
        <w:rPr>
          <w:szCs w:val="24"/>
        </w:rPr>
      </w:pPr>
      <w:r w:rsidRPr="00624834">
        <w:rPr>
          <w:szCs w:val="24"/>
        </w:rPr>
        <w:tab/>
      </w:r>
      <w:r w:rsidRPr="00624834">
        <w:rPr>
          <w:szCs w:val="24"/>
        </w:rPr>
        <w:tab/>
        <w:t xml:space="preserve"> </w:t>
      </w:r>
      <w:proofErr w:type="spellStart"/>
      <w:r w:rsidRPr="00624834">
        <w:rPr>
          <w:szCs w:val="24"/>
        </w:rPr>
        <w:t>A</w:t>
      </w:r>
      <w:r w:rsidRPr="00624834">
        <w:rPr>
          <w:szCs w:val="24"/>
          <w:vertAlign w:val="subscript"/>
        </w:rPr>
        <w:t>n</w:t>
      </w:r>
      <w:proofErr w:type="spellEnd"/>
      <w:r w:rsidRPr="00624834">
        <w:rPr>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ilość punktów w kryterium cena uzyskana przez n-tego Wykonawcę, którego oferta podlega ocenie</w:t>
      </w:r>
    </w:p>
    <w:p w:rsidR="00217A65" w:rsidRPr="00624834" w:rsidRDefault="00217A65" w:rsidP="00217A65">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217A65" w:rsidRPr="00624834" w:rsidRDefault="00217A65" w:rsidP="00217A65">
      <w:pPr>
        <w:spacing w:before="120"/>
        <w:ind w:left="1843" w:hanging="709"/>
        <w:jc w:val="both"/>
        <w:rPr>
          <w:bCs/>
        </w:rPr>
      </w:pPr>
      <w:proofErr w:type="spellStart"/>
      <w:r w:rsidRPr="00624834">
        <w:rPr>
          <w:b/>
          <w:bCs/>
        </w:rPr>
        <w:t>A</w:t>
      </w:r>
      <w:r w:rsidRPr="00624834">
        <w:rPr>
          <w:b/>
          <w:bCs/>
          <w:vertAlign w:val="subscript"/>
        </w:rPr>
        <w:t>n</w:t>
      </w:r>
      <w:proofErr w:type="spellEnd"/>
      <w:r w:rsidRPr="00624834">
        <w:rPr>
          <w:bCs/>
        </w:rPr>
        <w:tab/>
        <w:t xml:space="preserve">- cena podana przez n-tego Wykonawcę ustalona w oparciu o wypełniony </w:t>
      </w:r>
      <w:r w:rsidRPr="00F92D80">
        <w:rPr>
          <w:bCs/>
          <w:i/>
        </w:rPr>
        <w:t>Formularz Oferty</w:t>
      </w:r>
      <w:r w:rsidRPr="00624834">
        <w:t xml:space="preserve"> </w:t>
      </w:r>
      <w:r w:rsidRPr="00624834">
        <w:rPr>
          <w:bCs/>
        </w:rPr>
        <w:t>- załączniki nr 2 do SIWZ.</w:t>
      </w:r>
    </w:p>
    <w:p w:rsidR="00217A65" w:rsidRPr="00624834" w:rsidRDefault="00217A65" w:rsidP="00217A65">
      <w:pPr>
        <w:pStyle w:val="Podtytu"/>
        <w:spacing w:before="120" w:after="0"/>
        <w:rPr>
          <w:rFonts w:ascii="Times New Roman" w:hAnsi="Times New Roman"/>
        </w:rPr>
      </w:pPr>
    </w:p>
    <w:p w:rsidR="00E56093" w:rsidRPr="00624834"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624834">
        <w:rPr>
          <w:b/>
          <w:szCs w:val="24"/>
        </w:rPr>
        <w:t xml:space="preserve">W zakresie okresu gwarancji – waga </w:t>
      </w:r>
      <w:r w:rsidR="00E267A7">
        <w:rPr>
          <w:b/>
          <w:szCs w:val="24"/>
        </w:rPr>
        <w:t>4</w:t>
      </w:r>
      <w:r w:rsidR="00E56093" w:rsidRPr="00624834">
        <w:rPr>
          <w:b/>
          <w:szCs w:val="24"/>
        </w:rPr>
        <w:t>0%</w:t>
      </w:r>
    </w:p>
    <w:p w:rsidR="00E56093" w:rsidRPr="00624834" w:rsidRDefault="00E56093" w:rsidP="00E56093">
      <w:pPr>
        <w:spacing w:before="120"/>
        <w:ind w:left="1843" w:hanging="709"/>
        <w:jc w:val="both"/>
      </w:pPr>
      <w:proofErr w:type="spellStart"/>
      <w:r w:rsidRPr="00624834">
        <w:rPr>
          <w:b/>
        </w:rPr>
        <w:t>G</w:t>
      </w:r>
      <w:r w:rsidRPr="00624834">
        <w:rPr>
          <w:b/>
          <w:vertAlign w:val="subscript"/>
        </w:rPr>
        <w:t>n</w:t>
      </w:r>
      <w:proofErr w:type="spellEnd"/>
      <w:r w:rsidRPr="00624834">
        <w:rPr>
          <w:b/>
        </w:rPr>
        <w:t xml:space="preserve"> </w:t>
      </w:r>
      <w:r w:rsidRPr="00624834">
        <w:tab/>
        <w:t>- ilość punktów w kryterium okres gwarancji uzyskana przez n-tego Wykonawcę, którego oferta podlega ocenie.</w:t>
      </w:r>
    </w:p>
    <w:p w:rsidR="00E56093" w:rsidRPr="00624834" w:rsidRDefault="00E56093" w:rsidP="00E56093">
      <w:pPr>
        <w:spacing w:before="120"/>
        <w:ind w:left="1134"/>
        <w:jc w:val="both"/>
      </w:pPr>
      <w:r w:rsidRPr="00624834">
        <w:rPr>
          <w:bCs/>
        </w:rPr>
        <w:t xml:space="preserve">Punkty w </w:t>
      </w:r>
      <w:r w:rsidRPr="00624834">
        <w:t>kryterium Okres gwarancji przyznawane będą według następujących zasad:</w:t>
      </w:r>
    </w:p>
    <w:p w:rsidR="00E56093" w:rsidRPr="00624834" w:rsidRDefault="00E56093" w:rsidP="009E778D">
      <w:pPr>
        <w:spacing w:before="120"/>
        <w:ind w:left="1276"/>
        <w:jc w:val="both"/>
      </w:pPr>
      <w:r w:rsidRPr="00624834">
        <w:t xml:space="preserve">Okres gwarancji rozumiany, jako ilość miesięcy </w:t>
      </w:r>
      <w:r>
        <w:t>udzielonej gwarancji</w:t>
      </w:r>
    </w:p>
    <w:p w:rsidR="00E56093" w:rsidRPr="00624834" w:rsidRDefault="00E56093" w:rsidP="009E778D">
      <w:pPr>
        <w:spacing w:before="120"/>
        <w:ind w:left="1276"/>
        <w:jc w:val="both"/>
      </w:pPr>
      <w:r w:rsidRPr="00624834">
        <w:t xml:space="preserve">za okres gwarancji wynoszący  </w:t>
      </w:r>
      <w:r>
        <w:t xml:space="preserve"> </w:t>
      </w:r>
      <w:r w:rsidRPr="00624834">
        <w:t>6</w:t>
      </w:r>
      <w:r>
        <w:t>0</w:t>
      </w:r>
      <w:r w:rsidRPr="00624834">
        <w:t xml:space="preserve"> miesięcy</w:t>
      </w:r>
      <w:r w:rsidRPr="00624834">
        <w:tab/>
      </w:r>
      <w:r w:rsidRPr="00624834">
        <w:tab/>
        <w:t>-   0 pkt</w:t>
      </w:r>
    </w:p>
    <w:p w:rsidR="00E56093" w:rsidRPr="00624834" w:rsidRDefault="00E56093" w:rsidP="009E778D">
      <w:pPr>
        <w:spacing w:before="120"/>
        <w:ind w:left="1276"/>
        <w:jc w:val="both"/>
      </w:pPr>
      <w:r w:rsidRPr="00624834">
        <w:t xml:space="preserve">za okres gwarancji wynoszący   </w:t>
      </w:r>
      <w:r>
        <w:t>72</w:t>
      </w:r>
      <w:r w:rsidRPr="00624834">
        <w:t xml:space="preserve"> miesięcy</w:t>
      </w:r>
      <w:r w:rsidRPr="00624834">
        <w:tab/>
      </w:r>
      <w:r w:rsidRPr="00624834">
        <w:tab/>
        <w:t xml:space="preserve">-   </w:t>
      </w:r>
      <w:r w:rsidR="00E267A7">
        <w:t>8</w:t>
      </w:r>
      <w:r w:rsidRPr="00624834">
        <w:t xml:space="preserve"> pkt</w:t>
      </w:r>
    </w:p>
    <w:p w:rsidR="00E56093" w:rsidRPr="00624834" w:rsidRDefault="00E56093" w:rsidP="009E778D">
      <w:pPr>
        <w:spacing w:before="120"/>
        <w:ind w:left="1276"/>
        <w:jc w:val="both"/>
      </w:pPr>
      <w:r w:rsidRPr="00624834">
        <w:t xml:space="preserve">za okres gwarancji wynoszący   </w:t>
      </w:r>
      <w:r>
        <w:t>84 miesięcy</w:t>
      </w:r>
      <w:r>
        <w:tab/>
      </w:r>
      <w:r>
        <w:tab/>
        <w:t>-  1</w:t>
      </w:r>
      <w:r w:rsidR="00E267A7">
        <w:t>6</w:t>
      </w:r>
      <w:r w:rsidRPr="00624834">
        <w:t xml:space="preserve"> pkt</w:t>
      </w:r>
    </w:p>
    <w:p w:rsidR="00E56093" w:rsidRPr="00624834" w:rsidRDefault="00E56093" w:rsidP="009E778D">
      <w:pPr>
        <w:spacing w:before="120"/>
        <w:ind w:left="1276"/>
        <w:jc w:val="both"/>
      </w:pPr>
      <w:r w:rsidRPr="00624834">
        <w:t xml:space="preserve">za okres gwarancji wynoszący   </w:t>
      </w:r>
      <w:r>
        <w:t>96</w:t>
      </w:r>
      <w:r w:rsidRPr="00624834">
        <w:t xml:space="preserve"> miesięcy</w:t>
      </w:r>
      <w:r w:rsidRPr="00624834">
        <w:tab/>
      </w:r>
      <w:r w:rsidRPr="00624834">
        <w:tab/>
        <w:t xml:space="preserve">- </w:t>
      </w:r>
      <w:r>
        <w:t xml:space="preserve"> </w:t>
      </w:r>
      <w:r w:rsidR="00E267A7">
        <w:t>24</w:t>
      </w:r>
      <w:r w:rsidRPr="00624834">
        <w:t xml:space="preserve"> pkt</w:t>
      </w:r>
    </w:p>
    <w:p w:rsidR="00E56093" w:rsidRPr="00624834" w:rsidRDefault="00E56093" w:rsidP="009E778D">
      <w:pPr>
        <w:spacing w:before="120"/>
        <w:ind w:left="1276"/>
        <w:jc w:val="both"/>
      </w:pPr>
      <w:r>
        <w:t>za okres gwarancji wynoszący 108</w:t>
      </w:r>
      <w:r w:rsidRPr="00624834">
        <w:t xml:space="preserve"> miesięcy</w:t>
      </w:r>
      <w:r w:rsidRPr="00624834">
        <w:tab/>
      </w:r>
      <w:r w:rsidRPr="00624834">
        <w:tab/>
        <w:t xml:space="preserve">- </w:t>
      </w:r>
      <w:r>
        <w:t xml:space="preserve"> </w:t>
      </w:r>
      <w:r w:rsidR="00E267A7">
        <w:t>3</w:t>
      </w:r>
      <w:r>
        <w:t>2</w:t>
      </w:r>
      <w:r w:rsidRPr="00624834">
        <w:t xml:space="preserve"> pkt</w:t>
      </w:r>
    </w:p>
    <w:p w:rsidR="00E56093" w:rsidRPr="00624834" w:rsidRDefault="00E56093" w:rsidP="009E778D">
      <w:pPr>
        <w:spacing w:before="120"/>
        <w:ind w:left="1276"/>
        <w:jc w:val="both"/>
      </w:pPr>
      <w:r w:rsidRPr="00624834">
        <w:t>za okres gwarancji wynoszący 120 miesięcy</w:t>
      </w:r>
      <w:r w:rsidRPr="00624834">
        <w:tab/>
      </w:r>
      <w:r w:rsidRPr="00624834">
        <w:tab/>
        <w:t xml:space="preserve">- </w:t>
      </w:r>
      <w:r>
        <w:t xml:space="preserve"> </w:t>
      </w:r>
      <w:r w:rsidR="00E267A7">
        <w:t>4</w:t>
      </w:r>
      <w:r w:rsidRPr="00624834">
        <w:t>0 pkt</w:t>
      </w:r>
    </w:p>
    <w:p w:rsidR="00E56093" w:rsidRDefault="00E56093" w:rsidP="00E56093">
      <w:pPr>
        <w:pStyle w:val="WW-Tekstpodstawowywcity3"/>
        <w:spacing w:before="120"/>
        <w:ind w:left="1134" w:firstLine="0"/>
        <w:jc w:val="both"/>
        <w:rPr>
          <w:b w:val="0"/>
          <w:szCs w:val="24"/>
        </w:rPr>
      </w:pPr>
      <w:r w:rsidRPr="00624834">
        <w:rPr>
          <w:b w:val="0"/>
          <w:szCs w:val="24"/>
        </w:rPr>
        <w:t xml:space="preserve">W przypadku gdy Wykonawca zadeklaruje w ofercie udzielenie gwarancji dłuższej niż 120 miesięcy Zamawiający przyzna takiej ofercie maksymalna liczbę punktów – </w:t>
      </w:r>
      <w:r w:rsidR="00113A33">
        <w:rPr>
          <w:b w:val="0"/>
          <w:szCs w:val="24"/>
        </w:rPr>
        <w:t>4</w:t>
      </w:r>
      <w:r w:rsidRPr="00624834">
        <w:rPr>
          <w:b w:val="0"/>
          <w:szCs w:val="24"/>
        </w:rPr>
        <w:t>0.</w:t>
      </w:r>
    </w:p>
    <w:p w:rsidR="000C04C0" w:rsidRPr="000C04C0" w:rsidRDefault="00217A65" w:rsidP="00E267A7">
      <w:pPr>
        <w:pStyle w:val="Tekstprzypisudolnego"/>
        <w:spacing w:before="120"/>
        <w:ind w:left="1134" w:hanging="850"/>
        <w:rPr>
          <w:b/>
          <w:szCs w:val="24"/>
        </w:rPr>
      </w:pPr>
      <w:r>
        <w:rPr>
          <w:b/>
          <w:szCs w:val="24"/>
        </w:rPr>
        <w:t>15.3.</w:t>
      </w:r>
      <w:r w:rsidR="00E56093">
        <w:rPr>
          <w:b/>
          <w:szCs w:val="24"/>
        </w:rPr>
        <w:t>3.</w:t>
      </w:r>
      <w:r w:rsidR="00E56093">
        <w:rPr>
          <w:b/>
          <w:szCs w:val="24"/>
        </w:rPr>
        <w:tab/>
      </w:r>
      <w:r w:rsidR="000C04C0" w:rsidRPr="000C04C0">
        <w:rPr>
          <w:szCs w:val="24"/>
        </w:rPr>
        <w:t>Liczba punktów uzyskana przez n-tego wykonawcę (O</w:t>
      </w:r>
      <w:r w:rsidR="000C04C0" w:rsidRPr="000C04C0">
        <w:rPr>
          <w:szCs w:val="24"/>
          <w:vertAlign w:val="subscript"/>
        </w:rPr>
        <w:t>n</w:t>
      </w:r>
      <w:r w:rsidR="000C04C0" w:rsidRPr="000C04C0">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proofErr w:type="spellStart"/>
      <w:r>
        <w:rPr>
          <w:sz w:val="28"/>
          <w:szCs w:val="24"/>
        </w:rPr>
        <w:t>G</w:t>
      </w:r>
      <w:r w:rsidRPr="00162220">
        <w:rPr>
          <w:sz w:val="28"/>
          <w:szCs w:val="24"/>
          <w:vertAlign w:val="subscript"/>
        </w:rPr>
        <w:t>n</w:t>
      </w:r>
      <w:proofErr w:type="spellEnd"/>
    </w:p>
    <w:p w:rsidR="00217A65" w:rsidRDefault="00217A65" w:rsidP="00217A6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p w:rsidR="00474642" w:rsidRDefault="00474642" w:rsidP="00474642">
      <w:pPr>
        <w:pStyle w:val="WW-Tekstpodstawowywcity3"/>
        <w:spacing w:before="120"/>
        <w:ind w:firstLine="0"/>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00148978"/>
      <w:r w:rsidRPr="00271F1C">
        <w:rPr>
          <w:rFonts w:ascii="Times New Roman" w:hAnsi="Times New Roman"/>
          <w:sz w:val="28"/>
          <w:szCs w:val="28"/>
        </w:rPr>
        <w:lastRenderedPageBreak/>
        <w:t>6.</w:t>
      </w:r>
      <w:r w:rsidRPr="00271F1C">
        <w:rPr>
          <w:rFonts w:ascii="Times New Roman" w:hAnsi="Times New Roman"/>
          <w:sz w:val="28"/>
          <w:szCs w:val="28"/>
        </w:rPr>
        <w:tab/>
        <w:t>INFORMACJE O FORMALNOŚCIACH, JAKIE POWINNY ZOSTAĆ DOPEŁNIONE PO WYBORZE OFERTY W CELU ZAWARCIA UMOWY W</w:t>
      </w:r>
      <w:r>
        <w:rPr>
          <w:rFonts w:ascii="Times New Roman" w:hAnsi="Times New Roman"/>
          <w:sz w:val="28"/>
          <w:szCs w:val="28"/>
        </w:rPr>
        <w:t xml:space="preserve"> </w:t>
      </w:r>
      <w:r w:rsidRPr="00271F1C">
        <w:rPr>
          <w:rFonts w:ascii="Times New Roman" w:hAnsi="Times New Roman"/>
          <w:sz w:val="28"/>
          <w:szCs w:val="28"/>
        </w:rPr>
        <w:t>SPRAWIE ZAMÓWIENIA PUBLICZNEGO.</w:t>
      </w:r>
      <w:bookmarkEnd w:id="18"/>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FA1EDB" w:rsidRDefault="00217A65" w:rsidP="00217A6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217A65" w:rsidRPr="00624834" w:rsidRDefault="00217A65" w:rsidP="00217A65">
      <w:pPr>
        <w:pStyle w:val="Tekstprzypisudolnego"/>
        <w:numPr>
          <w:ilvl w:val="1"/>
          <w:numId w:val="11"/>
        </w:numPr>
        <w:spacing w:before="120"/>
        <w:ind w:left="709" w:hanging="709"/>
        <w:jc w:val="both"/>
        <w:rPr>
          <w:szCs w:val="24"/>
        </w:rPr>
      </w:pPr>
      <w:r w:rsidRPr="00624834">
        <w:rPr>
          <w:szCs w:val="24"/>
        </w:rPr>
        <w:t>Przed podpisaniem umowy wybrany Wykonawca jest zobowiązany przekazać Zamawiającemu kserokopie potwierdzone za zgodność dokumentów dotyczących:</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.1.</w:t>
      </w:r>
      <w:r w:rsidRPr="00624834">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Pr>
          <w:szCs w:val="24"/>
        </w:rPr>
        <w:t>9</w:t>
      </w:r>
      <w:r w:rsidRPr="00624834">
        <w:rPr>
          <w:szCs w:val="24"/>
        </w:rPr>
        <w:t xml:space="preserve"> do SIWZ). Dla podmiotów zagranicznych należy dostarczyć dokumenty równoważne – uprawnienia wydawane obywatelom państw europejskiego Obszaru Gospodarczego oraz Konfederacji Szwajcarskiej, z zastrzeżeniem art. 12a </w:t>
      </w:r>
      <w:r w:rsidRPr="00624834">
        <w:rPr>
          <w:color w:val="000000"/>
          <w:szCs w:val="24"/>
        </w:rPr>
        <w:t xml:space="preserve">oraz innych przepisów </w:t>
      </w:r>
      <w:r w:rsidRPr="00624834">
        <w:rPr>
          <w:i/>
          <w:szCs w:val="24"/>
        </w:rPr>
        <w:t xml:space="preserve">Prawa Budowlanego </w:t>
      </w:r>
      <w:r w:rsidRPr="00624834">
        <w:rPr>
          <w:szCs w:val="24"/>
        </w:rPr>
        <w:t>oraz przepisów ustawy z dnia 18 marca 2008 r</w:t>
      </w:r>
      <w:r w:rsidRPr="00624834">
        <w:rPr>
          <w:i/>
          <w:szCs w:val="24"/>
        </w:rPr>
        <w:t>. o zasadach uznawania kwalifikacji za</w:t>
      </w:r>
      <w:r>
        <w:rPr>
          <w:i/>
          <w:szCs w:val="24"/>
        </w:rPr>
        <w:t>wodowych nabytych w państwach w </w:t>
      </w:r>
      <w:r w:rsidRPr="00624834">
        <w:rPr>
          <w:i/>
          <w:szCs w:val="24"/>
        </w:rPr>
        <w:t>państwach członkowskich Unii Europejskiej</w:t>
      </w:r>
      <w:r w:rsidRPr="00624834">
        <w:rPr>
          <w:szCs w:val="24"/>
        </w:rPr>
        <w:t xml:space="preserve"> (Dz.U. z 2008 r. Nr 63, poz. 394).</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.2.</w:t>
      </w:r>
      <w:r w:rsidRPr="00624834">
        <w:rPr>
          <w:szCs w:val="24"/>
        </w:rPr>
        <w:tab/>
        <w:t xml:space="preserve">świadectw stwierdzających kwalifikacje osób </w:t>
      </w:r>
      <w:r w:rsidR="00DC7283">
        <w:rPr>
          <w:szCs w:val="24"/>
        </w:rPr>
        <w:t>wskazanych w ofercie (zgodnie z </w:t>
      </w:r>
      <w:r w:rsidRPr="00624834">
        <w:rPr>
          <w:szCs w:val="24"/>
        </w:rPr>
        <w:t xml:space="preserve">wykazem </w:t>
      </w:r>
      <w:r w:rsidRPr="00DC2F88">
        <w:rPr>
          <w:szCs w:val="24"/>
        </w:rPr>
        <w:t xml:space="preserve">– Załączniku Nr </w:t>
      </w:r>
      <w:r w:rsidR="00DC7283">
        <w:rPr>
          <w:szCs w:val="24"/>
        </w:rPr>
        <w:t>9</w:t>
      </w:r>
      <w:r w:rsidRPr="00DC2F88">
        <w:rPr>
          <w:szCs w:val="24"/>
        </w:rPr>
        <w:t xml:space="preserve"> do SIWZ)</w:t>
      </w:r>
      <w:r w:rsidRPr="00624834">
        <w:rPr>
          <w:szCs w:val="24"/>
        </w:rPr>
        <w:t xml:space="preserve"> wydanych zgodnie z </w:t>
      </w:r>
      <w:r>
        <w:rPr>
          <w:szCs w:val="24"/>
        </w:rPr>
        <w:t>odpowiednimi p</w:t>
      </w:r>
      <w:r w:rsidRPr="00624834">
        <w:rPr>
          <w:szCs w:val="24"/>
        </w:rPr>
        <w:t>rzepisami w tym zakresie.</w:t>
      </w:r>
    </w:p>
    <w:p w:rsidR="004B36F8" w:rsidRPr="003A4428" w:rsidRDefault="004B36F8" w:rsidP="004B36F8">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Pr>
          <w:rFonts w:eastAsia="Calibri"/>
          <w:bCs/>
          <w:sz w:val="24"/>
          <w:szCs w:val="24"/>
          <w:lang w:eastAsia="en-US"/>
        </w:rPr>
        <w:t xml:space="preserve">Przed podpisaniem umowy </w:t>
      </w:r>
      <w:r w:rsidRPr="003A4428">
        <w:rPr>
          <w:sz w:val="24"/>
          <w:szCs w:val="24"/>
        </w:rPr>
        <w:t xml:space="preserve">wybrany Wykonawca jest zobowiązany </w:t>
      </w:r>
      <w:r>
        <w:rPr>
          <w:sz w:val="24"/>
          <w:szCs w:val="24"/>
        </w:rPr>
        <w:t xml:space="preserve">pracować i </w:t>
      </w:r>
      <w:r w:rsidRPr="003A4428">
        <w:rPr>
          <w:sz w:val="24"/>
          <w:szCs w:val="24"/>
        </w:rPr>
        <w:t>przekazać Zamawiającemu</w:t>
      </w:r>
      <w:r>
        <w:rPr>
          <w:sz w:val="24"/>
          <w:szCs w:val="24"/>
        </w:rPr>
        <w:t xml:space="preserve"> do akceptacji </w:t>
      </w:r>
      <w:r w:rsidRPr="003A4428">
        <w:rPr>
          <w:i/>
          <w:sz w:val="24"/>
          <w:szCs w:val="24"/>
        </w:rPr>
        <w:t>Harmonogram rzeczowo-finansowy</w:t>
      </w:r>
      <w:r>
        <w:rPr>
          <w:sz w:val="24"/>
          <w:szCs w:val="24"/>
        </w:rPr>
        <w:t xml:space="preserve"> realizacji przedmiotu zamówienia. </w:t>
      </w:r>
    </w:p>
    <w:p w:rsidR="004B36F8" w:rsidRDefault="004B36F8" w:rsidP="004B36F8">
      <w:pPr>
        <w:pStyle w:val="Akapitzlist"/>
        <w:autoSpaceDE w:val="0"/>
        <w:autoSpaceDN w:val="0"/>
        <w:adjustRightInd w:val="0"/>
        <w:spacing w:before="120"/>
        <w:ind w:left="993" w:hanging="709"/>
        <w:jc w:val="both"/>
        <w:rPr>
          <w:sz w:val="24"/>
          <w:szCs w:val="24"/>
        </w:rPr>
      </w:pPr>
      <w:r>
        <w:rPr>
          <w:sz w:val="24"/>
          <w:szCs w:val="24"/>
        </w:rPr>
        <w:t>16.5.1.</w:t>
      </w:r>
      <w:r>
        <w:rPr>
          <w:sz w:val="24"/>
          <w:szCs w:val="24"/>
        </w:rPr>
        <w:tab/>
      </w:r>
      <w:r w:rsidRPr="003A4428">
        <w:rPr>
          <w:i/>
          <w:sz w:val="24"/>
          <w:szCs w:val="24"/>
        </w:rPr>
        <w:t>Harmonogram rzeczowo-finansowy</w:t>
      </w:r>
      <w:r>
        <w:rPr>
          <w:i/>
          <w:sz w:val="24"/>
          <w:szCs w:val="24"/>
        </w:rPr>
        <w:t xml:space="preserve"> </w:t>
      </w:r>
      <w:r>
        <w:rPr>
          <w:sz w:val="24"/>
          <w:szCs w:val="24"/>
        </w:rPr>
        <w:t xml:space="preserve">powinien stanowić </w:t>
      </w:r>
      <w:r w:rsidRPr="003A4428">
        <w:rPr>
          <w:sz w:val="24"/>
          <w:szCs w:val="24"/>
        </w:rPr>
        <w:t xml:space="preserve">zestawienie określające w porządku chronologicznym ramy czasowe wykonania całości, poszczególnych części (etapów) i rodzajów robót </w:t>
      </w:r>
      <w:r>
        <w:rPr>
          <w:sz w:val="24"/>
          <w:szCs w:val="24"/>
        </w:rPr>
        <w:t xml:space="preserve">(branż) dla poszczególnych obiektów </w:t>
      </w:r>
      <w:r w:rsidRPr="003A4428">
        <w:rPr>
          <w:sz w:val="24"/>
          <w:szCs w:val="24"/>
        </w:rPr>
        <w:t>objętych przedmiotem Umowy, wraz z szacunkiem przerobu, przy uwzględnieniu wykorzystania do ich realizacji określonych zasobów ludzkich i określonych zasobów materiałowych.</w:t>
      </w:r>
    </w:p>
    <w:p w:rsidR="004B36F8" w:rsidRPr="00A82B2A" w:rsidRDefault="004B36F8" w:rsidP="004B36F8">
      <w:pPr>
        <w:pStyle w:val="Akapitzlist"/>
        <w:autoSpaceDE w:val="0"/>
        <w:autoSpaceDN w:val="0"/>
        <w:adjustRightInd w:val="0"/>
        <w:spacing w:before="120"/>
        <w:ind w:left="993" w:hanging="709"/>
        <w:jc w:val="both"/>
        <w:rPr>
          <w:sz w:val="32"/>
          <w:szCs w:val="24"/>
        </w:rPr>
      </w:pPr>
      <w:r>
        <w:rPr>
          <w:sz w:val="24"/>
          <w:szCs w:val="24"/>
        </w:rPr>
        <w:t>16.5.2.</w:t>
      </w:r>
      <w:r>
        <w:rPr>
          <w:sz w:val="24"/>
          <w:szCs w:val="24"/>
        </w:rPr>
        <w:tab/>
      </w:r>
      <w:r w:rsidRPr="00A82B2A">
        <w:rPr>
          <w:i/>
        </w:rPr>
        <w:t xml:space="preserve"> </w:t>
      </w:r>
      <w:r w:rsidRPr="00A82B2A">
        <w:rPr>
          <w:i/>
          <w:sz w:val="24"/>
        </w:rPr>
        <w:t>Harmonogram rzeczowo-finansowy</w:t>
      </w:r>
      <w:r w:rsidRPr="00A82B2A">
        <w:rPr>
          <w:sz w:val="24"/>
        </w:rPr>
        <w:t xml:space="preserve"> będzie uwzględniał w szczególności: </w:t>
      </w:r>
    </w:p>
    <w:p w:rsidR="004B36F8" w:rsidRPr="003E2AB8" w:rsidRDefault="004B36F8" w:rsidP="004B36F8">
      <w:pPr>
        <w:pStyle w:val="Tekstpodstawowy"/>
        <w:suppressAutoHyphens/>
        <w:spacing w:before="120" w:line="240" w:lineRule="auto"/>
        <w:ind w:left="1418" w:right="51" w:hanging="425"/>
      </w:pPr>
      <w:r w:rsidRPr="003E2AB8">
        <w:t>1)</w:t>
      </w:r>
      <w:r w:rsidRPr="003E2AB8">
        <w:tab/>
        <w:t xml:space="preserve">kolejność, w jakiej </w:t>
      </w:r>
      <w:r w:rsidRPr="003E2AB8">
        <w:rPr>
          <w:b/>
        </w:rPr>
        <w:t>WYKONAWCA</w:t>
      </w:r>
      <w:r w:rsidRPr="003E2AB8">
        <w:t xml:space="preserve"> zamierza prowadzić Roboty stanowiące przedmiot Umowy; daty rozpoczęcia i zakończenia Robót oraz ich części, kolejność zamawiania przez </w:t>
      </w:r>
      <w:r w:rsidRPr="003E2AB8">
        <w:rPr>
          <w:b/>
        </w:rPr>
        <w:t>WYKONAWCĘ</w:t>
      </w:r>
      <w:r w:rsidRPr="003E2AB8">
        <w:t xml:space="preserve"> urządzeń i dostaw na Teren budowy,</w:t>
      </w:r>
    </w:p>
    <w:p w:rsidR="004B36F8" w:rsidRPr="003E2AB8" w:rsidRDefault="004B36F8" w:rsidP="004B36F8">
      <w:pPr>
        <w:pStyle w:val="Tekstpodstawowy"/>
        <w:suppressAutoHyphens/>
        <w:spacing w:before="120" w:line="240" w:lineRule="auto"/>
        <w:ind w:left="1418" w:right="51" w:hanging="425"/>
      </w:pPr>
      <w:r w:rsidRPr="003E2AB8">
        <w:t>2)</w:t>
      </w:r>
      <w:r w:rsidRPr="003E2AB8">
        <w:tab/>
        <w:t>określenie przerobu i płatności (netto) w układzie miesięcznym na cały czas trwania Umowy,</w:t>
      </w:r>
    </w:p>
    <w:p w:rsidR="004B36F8" w:rsidRPr="003E2AB8" w:rsidRDefault="004B36F8" w:rsidP="004B36F8">
      <w:pPr>
        <w:pStyle w:val="Tekstpodstawowy"/>
        <w:suppressAutoHyphens/>
        <w:spacing w:before="120" w:line="240" w:lineRule="auto"/>
        <w:ind w:left="1418" w:right="51" w:hanging="425"/>
      </w:pPr>
      <w:r w:rsidRPr="003E2AB8">
        <w:t>3)</w:t>
      </w:r>
      <w:r w:rsidRPr="003E2AB8">
        <w:tab/>
        <w:t>termin zakończenie realizacji Robót.</w:t>
      </w:r>
    </w:p>
    <w:p w:rsidR="004B36F8" w:rsidRPr="003E2AB8" w:rsidRDefault="004B36F8" w:rsidP="004B36F8">
      <w:pPr>
        <w:pStyle w:val="Tekstpodstawowy"/>
        <w:suppressAutoHyphens/>
        <w:spacing w:before="120" w:line="240" w:lineRule="auto"/>
        <w:ind w:left="1418" w:right="51" w:hanging="425"/>
      </w:pPr>
      <w:r w:rsidRPr="003E2AB8">
        <w:lastRenderedPageBreak/>
        <w:t>4)</w:t>
      </w:r>
      <w:r w:rsidRPr="003E2AB8">
        <w:tab/>
        <w:t>okres czynności odbioru końcowego Robót,</w:t>
      </w:r>
    </w:p>
    <w:p w:rsidR="004B36F8" w:rsidRPr="003E2AB8" w:rsidRDefault="004B36F8" w:rsidP="004B36F8">
      <w:pPr>
        <w:pStyle w:val="Tekstpodstawowy"/>
        <w:suppressAutoHyphens/>
        <w:spacing w:before="120" w:line="240" w:lineRule="auto"/>
        <w:ind w:left="1418" w:right="51" w:hanging="425"/>
      </w:pPr>
      <w:r w:rsidRPr="003E2AB8">
        <w:t>5)</w:t>
      </w:r>
      <w:r w:rsidRPr="003E2AB8">
        <w:tab/>
        <w:t>okres uzyskiwania prawomocnej decyzji pozwolenia na użytkowanie.</w:t>
      </w:r>
    </w:p>
    <w:p w:rsidR="004B36F8" w:rsidRDefault="004B36F8" w:rsidP="004B36F8">
      <w:pPr>
        <w:pStyle w:val="Tekstpodstawowy"/>
        <w:suppressAutoHyphens/>
        <w:spacing w:before="120" w:line="240" w:lineRule="auto"/>
        <w:ind w:left="993" w:right="51" w:hanging="709"/>
      </w:pPr>
      <w:r>
        <w:t>16.5.3.</w:t>
      </w:r>
      <w:r>
        <w:tab/>
      </w:r>
      <w:r w:rsidRPr="003E2AB8">
        <w:rPr>
          <w:i/>
        </w:rPr>
        <w:t>Harmonogram rzeczowo-finansowy</w:t>
      </w:r>
      <w:r w:rsidRPr="003E2AB8">
        <w:t xml:space="preserve"> będ</w:t>
      </w:r>
      <w:r>
        <w:t xml:space="preserve">zie </w:t>
      </w:r>
      <w:r w:rsidRPr="003E2AB8">
        <w:t>złożon</w:t>
      </w:r>
      <w:r>
        <w:t>y</w:t>
      </w:r>
      <w:r w:rsidRPr="003E2AB8">
        <w:t xml:space="preserve"> w</w:t>
      </w:r>
      <w:r>
        <w:t xml:space="preserve"> wersji papierowej i </w:t>
      </w:r>
      <w:r w:rsidRPr="003E2AB8">
        <w:t>edytowalnej wersji elektronicznej w układzie uzgodnionym z </w:t>
      </w:r>
      <w:r w:rsidRPr="003E2AB8">
        <w:rPr>
          <w:b/>
        </w:rPr>
        <w:t xml:space="preserve">ZAMAWIAJĄCYM </w:t>
      </w:r>
      <w:r w:rsidRPr="003E2AB8">
        <w:t>i w programach dedykowanych do tworzenia tego rodzaju dokumentów.</w:t>
      </w:r>
    </w:p>
    <w:p w:rsidR="004B36F8" w:rsidRPr="00FF4726" w:rsidRDefault="004B36F8" w:rsidP="004B36F8">
      <w:pPr>
        <w:pStyle w:val="Tekstpodstawowy"/>
        <w:suppressAutoHyphens/>
        <w:spacing w:before="120" w:line="240" w:lineRule="auto"/>
        <w:ind w:left="993" w:right="51" w:hanging="709"/>
      </w:pPr>
      <w:r>
        <w:t>16.5.4.</w:t>
      </w:r>
      <w:r>
        <w:tab/>
      </w:r>
      <w:r w:rsidRPr="00FF4726">
        <w:t xml:space="preserve">W przypadku zgłoszenia przez </w:t>
      </w:r>
      <w:r w:rsidRPr="00FF4726">
        <w:rPr>
          <w:b/>
        </w:rPr>
        <w:t>ZAMAWIAJĄCEGO</w:t>
      </w:r>
      <w:r w:rsidRPr="00FF4726">
        <w:t xml:space="preserve"> uwag do </w:t>
      </w:r>
      <w:r w:rsidRPr="00FF4726">
        <w:rPr>
          <w:i/>
        </w:rPr>
        <w:t xml:space="preserve">Harmonogramu rzeczowo-finansowego </w:t>
      </w:r>
      <w:r w:rsidRPr="00FF4726">
        <w:rPr>
          <w:b/>
        </w:rPr>
        <w:t>WYKONAWCA</w:t>
      </w:r>
      <w:r w:rsidRPr="00FF4726">
        <w:t xml:space="preserve"> będzie zobowiązany do uwzględnienia tych uwag i przedłożenia </w:t>
      </w:r>
      <w:r w:rsidRPr="00FF4726">
        <w:rPr>
          <w:b/>
        </w:rPr>
        <w:t>ZAMAWIAJĄCEMU</w:t>
      </w:r>
      <w:r w:rsidRPr="00FF4726">
        <w:t xml:space="preserve"> poprawionego </w:t>
      </w:r>
      <w:r w:rsidRPr="00FF4726">
        <w:rPr>
          <w:i/>
        </w:rPr>
        <w:t>Harmonogramu rzeczowo-finansowego</w:t>
      </w:r>
      <w:r w:rsidRPr="00FF4726">
        <w:t xml:space="preserve"> w terminie 5 dni roboczych od daty otrzymania zgłoszonych przez </w:t>
      </w:r>
      <w:r w:rsidRPr="00FF4726">
        <w:rPr>
          <w:b/>
        </w:rPr>
        <w:t>ZAMAWIAJĄCEGO</w:t>
      </w:r>
      <w:r w:rsidRPr="00FF4726">
        <w:t xml:space="preserve"> uwag o ile uwagi te nie pozostają w sprzeczności z zapisami SIWZ lub zasadami prawidłowej realizacji procesu budowlanego. </w:t>
      </w:r>
    </w:p>
    <w:p w:rsidR="004B36F8" w:rsidRDefault="004B36F8" w:rsidP="004B36F8">
      <w:pPr>
        <w:pStyle w:val="Tekstpodstawowy"/>
        <w:suppressAutoHyphens/>
        <w:spacing w:before="120" w:line="240" w:lineRule="auto"/>
        <w:ind w:left="993" w:right="51" w:hanging="709"/>
      </w:pPr>
      <w:r w:rsidRPr="00A82B2A">
        <w:t>16.5.5.</w:t>
      </w:r>
      <w:r w:rsidRPr="00A82B2A">
        <w:tab/>
      </w:r>
      <w:r w:rsidRPr="003E2AB8">
        <w:t xml:space="preserve">Pisemne potwierdzenie przez </w:t>
      </w:r>
      <w:r w:rsidRPr="003E2AB8">
        <w:rPr>
          <w:b/>
        </w:rPr>
        <w:t>ZAMAWIAJĄCEGO</w:t>
      </w:r>
      <w:r w:rsidRPr="003E2AB8">
        <w:t xml:space="preserve"> uwzględnienia jego uwag lub brak zgłoszenia uwag w terminie określonym w pkt </w:t>
      </w:r>
      <w:r>
        <w:t>16.5.4.</w:t>
      </w:r>
      <w:r w:rsidRPr="003E2AB8">
        <w:t xml:space="preserve"> będą uważane za zatwierdzenie </w:t>
      </w:r>
      <w:r w:rsidRPr="003E2AB8">
        <w:rPr>
          <w:i/>
        </w:rPr>
        <w:t>Harmonogramu rzeczowo-finansowego</w:t>
      </w:r>
      <w:r>
        <w:t>.</w:t>
      </w:r>
    </w:p>
    <w:p w:rsidR="004B36F8" w:rsidRPr="00A82B2A" w:rsidRDefault="004B36F8" w:rsidP="004B36F8">
      <w:pPr>
        <w:pStyle w:val="Tekstpodstawowy"/>
        <w:suppressAutoHyphens/>
        <w:spacing w:before="120" w:line="240" w:lineRule="auto"/>
        <w:ind w:left="993" w:right="51" w:hanging="709"/>
        <w:rPr>
          <w:color w:val="FF0000"/>
        </w:rPr>
      </w:pPr>
      <w:r>
        <w:t>16.5.6.</w:t>
      </w:r>
      <w:r>
        <w:tab/>
      </w:r>
      <w:r w:rsidRPr="003E2AB8">
        <w:t xml:space="preserve">W przypadku nie uwzględnienia przez </w:t>
      </w:r>
      <w:r w:rsidRPr="003E2AB8">
        <w:rPr>
          <w:b/>
        </w:rPr>
        <w:t>WYKONAWCĘ</w:t>
      </w:r>
      <w:r w:rsidRPr="003E2AB8">
        <w:t xml:space="preserve"> w całości lub w części uwag </w:t>
      </w:r>
      <w:r w:rsidRPr="003E2AB8">
        <w:rPr>
          <w:b/>
        </w:rPr>
        <w:t>ZAMAWIAJĄCEGO</w:t>
      </w:r>
      <w:r w:rsidRPr="003E2AB8">
        <w:t xml:space="preserve"> w terminie określonym w pkt 4.6. lub, gdy przedłożony </w:t>
      </w:r>
      <w:r w:rsidRPr="003E2AB8">
        <w:rPr>
          <w:i/>
        </w:rPr>
        <w:t>Harmonogram rzeczowo-finansowy</w:t>
      </w:r>
      <w:r w:rsidRPr="003E2AB8">
        <w:t xml:space="preserve"> będzie w ocenie </w:t>
      </w:r>
      <w:r w:rsidRPr="003E2AB8">
        <w:rPr>
          <w:b/>
        </w:rPr>
        <w:t>ZAMAWIAJĄCEGO</w:t>
      </w:r>
      <w:r w:rsidRPr="003E2AB8">
        <w:t xml:space="preserve"> niezgodny z Umową, a </w:t>
      </w:r>
      <w:r w:rsidRPr="003E2AB8">
        <w:rPr>
          <w:b/>
        </w:rPr>
        <w:t>ZAMAWIAJĄCY</w:t>
      </w:r>
      <w:r w:rsidRPr="003E2AB8">
        <w:t xml:space="preserve"> uzna, że złożenie takiego </w:t>
      </w:r>
      <w:r w:rsidRPr="003E2AB8">
        <w:rPr>
          <w:i/>
        </w:rPr>
        <w:t>Harmonogramu rzeczowo-finansowego</w:t>
      </w:r>
      <w:r w:rsidRPr="003E2AB8">
        <w:t xml:space="preserve"> jest możliwe,. </w:t>
      </w:r>
    </w:p>
    <w:p w:rsidR="004B36F8" w:rsidRDefault="004B36F8" w:rsidP="004B36F8">
      <w:pPr>
        <w:pStyle w:val="Akapitzlist"/>
        <w:autoSpaceDE w:val="0"/>
        <w:autoSpaceDN w:val="0"/>
        <w:adjustRightInd w:val="0"/>
        <w:spacing w:before="120"/>
        <w:ind w:left="993" w:hanging="709"/>
        <w:jc w:val="both"/>
        <w:rPr>
          <w:sz w:val="24"/>
          <w:szCs w:val="24"/>
        </w:rPr>
      </w:pPr>
      <w:r>
        <w:rPr>
          <w:sz w:val="24"/>
          <w:szCs w:val="24"/>
        </w:rPr>
        <w:t>16.5.7.</w:t>
      </w:r>
      <w:r>
        <w:rPr>
          <w:sz w:val="24"/>
          <w:szCs w:val="24"/>
        </w:rPr>
        <w:tab/>
        <w:t xml:space="preserve">Uzgodniony z </w:t>
      </w:r>
      <w:r w:rsidRPr="00A82B2A">
        <w:rPr>
          <w:b/>
          <w:sz w:val="24"/>
          <w:szCs w:val="24"/>
        </w:rPr>
        <w:t>ZAMAWIAJĄCYM</w:t>
      </w:r>
      <w:r>
        <w:rPr>
          <w:sz w:val="24"/>
          <w:szCs w:val="24"/>
        </w:rPr>
        <w:t xml:space="preserve"> </w:t>
      </w:r>
      <w:r w:rsidRPr="003A4428">
        <w:rPr>
          <w:i/>
          <w:sz w:val="24"/>
          <w:szCs w:val="24"/>
        </w:rPr>
        <w:t>Harmonogram rzeczowo-finansowy</w:t>
      </w:r>
      <w:r>
        <w:rPr>
          <w:sz w:val="24"/>
          <w:szCs w:val="24"/>
        </w:rPr>
        <w:t xml:space="preserve"> stanowił będzie załącznik do Umowy. </w:t>
      </w:r>
    </w:p>
    <w:p w:rsidR="004B36F8" w:rsidRPr="00A82B2A" w:rsidRDefault="004B36F8" w:rsidP="004B36F8">
      <w:pPr>
        <w:pStyle w:val="Akapitzlist"/>
        <w:autoSpaceDE w:val="0"/>
        <w:autoSpaceDN w:val="0"/>
        <w:adjustRightInd w:val="0"/>
        <w:spacing w:before="120"/>
        <w:ind w:left="993" w:hanging="709"/>
        <w:jc w:val="both"/>
        <w:rPr>
          <w:b/>
          <w:sz w:val="24"/>
          <w:szCs w:val="24"/>
        </w:rPr>
      </w:pPr>
      <w:r>
        <w:rPr>
          <w:sz w:val="24"/>
          <w:szCs w:val="24"/>
        </w:rPr>
        <w:t>16.5.8.</w:t>
      </w:r>
      <w:r>
        <w:rPr>
          <w:sz w:val="24"/>
          <w:szCs w:val="24"/>
        </w:rPr>
        <w:tab/>
        <w:t xml:space="preserve">Brak uzgodnienia z </w:t>
      </w:r>
      <w:r w:rsidRPr="00A82B2A">
        <w:rPr>
          <w:b/>
          <w:sz w:val="24"/>
          <w:szCs w:val="24"/>
        </w:rPr>
        <w:t>ZAMAWIAJĄCYM</w:t>
      </w:r>
      <w:r>
        <w:rPr>
          <w:sz w:val="24"/>
          <w:szCs w:val="24"/>
        </w:rPr>
        <w:t xml:space="preserve"> </w:t>
      </w:r>
      <w:r w:rsidRPr="003A4428">
        <w:rPr>
          <w:i/>
          <w:sz w:val="24"/>
          <w:szCs w:val="24"/>
        </w:rPr>
        <w:t>Harmonogram</w:t>
      </w:r>
      <w:r>
        <w:rPr>
          <w:i/>
          <w:sz w:val="24"/>
          <w:szCs w:val="24"/>
        </w:rPr>
        <w:t>u</w:t>
      </w:r>
      <w:r w:rsidRPr="003A4428">
        <w:rPr>
          <w:i/>
          <w:sz w:val="24"/>
          <w:szCs w:val="24"/>
        </w:rPr>
        <w:t xml:space="preserve"> rzeczowo-finansow</w:t>
      </w:r>
      <w:r>
        <w:rPr>
          <w:i/>
          <w:sz w:val="24"/>
          <w:szCs w:val="24"/>
        </w:rPr>
        <w:t xml:space="preserve">ego </w:t>
      </w:r>
      <w:r>
        <w:rPr>
          <w:sz w:val="24"/>
          <w:szCs w:val="24"/>
        </w:rPr>
        <w:t xml:space="preserve">będzie równoznaczny z brakiem możliwości zawarcia umowy w sprawie zamówienia publicznego z przyczyn leżących po stronie </w:t>
      </w:r>
      <w:r w:rsidRPr="00A82B2A">
        <w:rPr>
          <w:b/>
          <w:sz w:val="24"/>
          <w:szCs w:val="24"/>
        </w:rPr>
        <w:t>WYKONAWCY.</w:t>
      </w:r>
    </w:p>
    <w:p w:rsidR="004B36F8" w:rsidRDefault="004B36F8" w:rsidP="004B36F8">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24834">
        <w:rPr>
          <w:rFonts w:eastAsia="Calibri"/>
          <w:bCs/>
          <w:sz w:val="24"/>
          <w:szCs w:val="24"/>
          <w:lang w:eastAsia="en-US"/>
        </w:rPr>
        <w:t>Nie wypełnienie przez Wykonawcę zapisów, o których mowa w pkt. 16.</w:t>
      </w:r>
      <w:r>
        <w:rPr>
          <w:rFonts w:eastAsia="Calibri"/>
          <w:bCs/>
          <w:sz w:val="24"/>
          <w:szCs w:val="24"/>
          <w:lang w:eastAsia="en-US"/>
        </w:rPr>
        <w:t>4</w:t>
      </w:r>
      <w:r w:rsidRPr="00624834">
        <w:rPr>
          <w:rFonts w:eastAsia="Calibri"/>
          <w:bCs/>
          <w:sz w:val="24"/>
          <w:szCs w:val="24"/>
          <w:lang w:eastAsia="en-US"/>
        </w:rPr>
        <w:t xml:space="preserve">. </w:t>
      </w:r>
      <w:r>
        <w:rPr>
          <w:rFonts w:eastAsia="Calibri"/>
          <w:bCs/>
          <w:sz w:val="24"/>
          <w:szCs w:val="24"/>
          <w:lang w:eastAsia="en-US"/>
        </w:rPr>
        <w:t xml:space="preserve">lub 16,5. </w:t>
      </w:r>
      <w:r w:rsidRPr="00624834">
        <w:rPr>
          <w:rFonts w:eastAsia="Calibri"/>
          <w:bCs/>
          <w:sz w:val="24"/>
          <w:szCs w:val="24"/>
          <w:lang w:eastAsia="en-US"/>
        </w:rPr>
        <w:t xml:space="preserve">niniejszego rozdziału będzie równoznaczne ze spełnieniem przesłanek z art. 46 ust. 5 pkt 3 </w:t>
      </w:r>
      <w:r w:rsidRPr="00624834">
        <w:rPr>
          <w:rFonts w:eastAsia="Calibri"/>
          <w:bCs/>
          <w:i/>
          <w:sz w:val="24"/>
          <w:szCs w:val="24"/>
          <w:lang w:eastAsia="en-US"/>
        </w:rPr>
        <w:t>Prawa zamówień publicznych</w:t>
      </w:r>
      <w:r w:rsidRPr="00624834">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9" w:name="_Toc500148979"/>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19"/>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lastRenderedPageBreak/>
        <w:t>17.1.5.</w:t>
      </w:r>
      <w:r w:rsidRPr="00624834">
        <w:tab/>
        <w:t xml:space="preserve">poręczeniach udzielanych przez podmioty, o których mowa w </w:t>
      </w:r>
      <w:hyperlink r:id="rId18"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9"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w:t>
      </w:r>
      <w:r w:rsidRPr="00843508">
        <w:rPr>
          <w:rFonts w:eastAsiaTheme="minorHAnsi"/>
          <w:bCs/>
          <w:szCs w:val="24"/>
          <w:lang w:eastAsia="en-US"/>
        </w:rPr>
        <w:lastRenderedPageBreak/>
        <w:t xml:space="preserve">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624834" w:rsidRDefault="00E82681" w:rsidP="00E82681">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500148980"/>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0"/>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00148981"/>
      <w:r w:rsidRPr="00271F1C">
        <w:rPr>
          <w:rFonts w:ascii="Times New Roman" w:hAnsi="Times New Roman"/>
          <w:sz w:val="28"/>
          <w:szCs w:val="28"/>
        </w:rPr>
        <w:lastRenderedPageBreak/>
        <w:t>19.</w:t>
      </w:r>
      <w:r w:rsidRPr="00271F1C">
        <w:rPr>
          <w:rFonts w:ascii="Times New Roman" w:hAnsi="Times New Roman"/>
          <w:sz w:val="28"/>
          <w:szCs w:val="28"/>
        </w:rPr>
        <w:tab/>
        <w:t>POUCZENIE O ŚRODKACH OCHRONY PRAWNEJ PRZYSŁUGUJĄCYCH WYKONAWCY W TOKU POSTĘPOWANIA O UDZIELENIE ZAMÓWIENIA.</w:t>
      </w:r>
      <w:bookmarkEnd w:id="21"/>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 odwołanie do 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Terminy wnoszenia </w:t>
      </w:r>
      <w:proofErr w:type="spellStart"/>
      <w:r w:rsidRPr="00C27578">
        <w:rPr>
          <w:rFonts w:eastAsia="Calibri"/>
          <w:szCs w:val="24"/>
          <w:lang w:eastAsia="en-US"/>
        </w:rPr>
        <w:t>odwołań</w:t>
      </w:r>
      <w:proofErr w:type="spellEnd"/>
      <w:r w:rsidRPr="00C27578">
        <w:rPr>
          <w:rFonts w:eastAsia="Calibri"/>
          <w:szCs w:val="24"/>
          <w:lang w:eastAsia="en-US"/>
        </w:rPr>
        <w:t>:</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Skargę wnosi się do sądu właściwego dla siedziby albo miejsca zamieszkania Zamawiającego za pośrednictwem Prezesa Izby w terminie 7 dni od dnia doręczenia </w:t>
      </w:r>
      <w:r w:rsidRPr="00C27578">
        <w:rPr>
          <w:rFonts w:eastAsia="Calibri"/>
          <w:szCs w:val="24"/>
          <w:lang w:eastAsia="en-US"/>
        </w:rPr>
        <w:lastRenderedPageBreak/>
        <w:t>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2" w:name="_Toc500148982"/>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2"/>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00148983"/>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3"/>
    </w:p>
    <w:p w:rsidR="00217A65" w:rsidRDefault="00217A65" w:rsidP="00217A65">
      <w:pPr>
        <w:pStyle w:val="Tekstpodstawowy"/>
        <w:spacing w:before="120" w:line="240" w:lineRule="auto"/>
        <w:ind w:firstLine="567"/>
      </w:pPr>
      <w:r w:rsidRPr="00624834">
        <w:t>Zamawiający nie przewiduje zawarcia umowy ramowej.</w:t>
      </w:r>
    </w:p>
    <w:p w:rsidR="00851E05" w:rsidRDefault="00851E05"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00148984"/>
      <w:r w:rsidRPr="00271F1C">
        <w:rPr>
          <w:rFonts w:ascii="Times New Roman" w:hAnsi="Times New Roman"/>
          <w:sz w:val="28"/>
          <w:szCs w:val="28"/>
        </w:rPr>
        <w:t>22.</w:t>
      </w:r>
      <w:r w:rsidRPr="00271F1C">
        <w:rPr>
          <w:rFonts w:ascii="Times New Roman" w:hAnsi="Times New Roman"/>
          <w:sz w:val="28"/>
          <w:szCs w:val="28"/>
        </w:rPr>
        <w:tab/>
        <w:t xml:space="preserve">INFORMACJĘ O PRZEWIDYWANYCH ZAMÓWIENIACH, O KTÓRYCH MOWA W ART. 67 UST. 1 PKT 6 </w:t>
      </w:r>
      <w:r w:rsidRPr="00271F1C">
        <w:rPr>
          <w:rFonts w:ascii="Times New Roman" w:hAnsi="Times New Roman"/>
          <w:i/>
          <w:sz w:val="28"/>
          <w:szCs w:val="28"/>
        </w:rPr>
        <w:t>PRAWA ZAMÓWIEŃ PUBLICZNYCH</w:t>
      </w:r>
      <w:bookmarkEnd w:id="24"/>
    </w:p>
    <w:p w:rsidR="002B1879" w:rsidRDefault="00217A65" w:rsidP="00217A65">
      <w:pPr>
        <w:pStyle w:val="Tekstpodstawowy"/>
        <w:spacing w:before="120" w:line="240" w:lineRule="auto"/>
        <w:ind w:left="567"/>
      </w:pPr>
      <w:r w:rsidRPr="00255DB4">
        <w:t xml:space="preserve">Zamawiający </w:t>
      </w:r>
      <w:r w:rsidR="002B1879">
        <w:t>nie prze</w:t>
      </w:r>
      <w:r w:rsidRPr="00255DB4">
        <w:t>widuje udziel</w:t>
      </w:r>
      <w:r w:rsidR="002B1879">
        <w:t>e</w:t>
      </w:r>
      <w:r w:rsidRPr="00255DB4">
        <w:t>ni</w:t>
      </w:r>
      <w:r w:rsidR="002B1879">
        <w:t>a</w:t>
      </w:r>
      <w:r w:rsidRPr="00255DB4">
        <w:t xml:space="preserve"> zamówień, o któ</w:t>
      </w:r>
      <w:r w:rsidR="001954AD" w:rsidRPr="00255DB4">
        <w:t>rych mowa w art. 67 ust. 1 pkt. </w:t>
      </w:r>
      <w:r w:rsidRPr="00255DB4">
        <w:t xml:space="preserve">6 </w:t>
      </w:r>
      <w:r w:rsidRPr="00255DB4">
        <w:rPr>
          <w:i/>
        </w:rPr>
        <w:t>Prawa zamówień publicznych</w:t>
      </w:r>
      <w:r w:rsidR="002B1879">
        <w:t>.</w:t>
      </w:r>
    </w:p>
    <w:p w:rsidR="00851E05" w:rsidRPr="00FE61F8" w:rsidRDefault="00851E05" w:rsidP="00217A65">
      <w:pPr>
        <w:pStyle w:val="Tekstpodstawowy"/>
        <w:spacing w:before="120" w:line="240" w:lineRule="auto"/>
        <w:ind w:left="567"/>
        <w:rPr>
          <w:b/>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00148985"/>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5"/>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00148986"/>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6"/>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0"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21" w:history="1">
        <w:r w:rsidRPr="00624834">
          <w:rPr>
            <w:rStyle w:val="Hipercze"/>
          </w:rPr>
          <w:t>biuro@muzeumgornictwa.pl</w:t>
        </w:r>
      </w:hyperlink>
    </w:p>
    <w:p w:rsidR="00851E05" w:rsidRDefault="00851E05"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7" w:name="_Toc500148987"/>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7"/>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E82681" w:rsidRDefault="00E82681" w:rsidP="00217A65">
      <w:pPr>
        <w:pStyle w:val="WW-Tekstpodstawowy3"/>
        <w:spacing w:before="120"/>
        <w:ind w:left="567"/>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00148988"/>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28"/>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500148989"/>
      <w:r w:rsidRPr="00271F1C">
        <w:rPr>
          <w:rFonts w:ascii="Times New Roman" w:hAnsi="Times New Roman"/>
          <w:sz w:val="28"/>
          <w:szCs w:val="28"/>
        </w:rPr>
        <w:lastRenderedPageBreak/>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29"/>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00148990"/>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0"/>
    </w:p>
    <w:p w:rsidR="00217A65" w:rsidRPr="00C86F3C"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001954AD">
        <w:rPr>
          <w:rFonts w:eastAsiaTheme="minorHAnsi"/>
          <w:sz w:val="24"/>
          <w:szCs w:val="24"/>
          <w:lang w:eastAsia="en-US"/>
        </w:rPr>
        <w:t xml:space="preserve"> stanowiącym załącznik Nr </w:t>
      </w:r>
      <w:r w:rsidRPr="00C86F3C">
        <w:rPr>
          <w:rFonts w:eastAsiaTheme="minorHAnsi"/>
          <w:sz w:val="24"/>
          <w:szCs w:val="24"/>
          <w:lang w:eastAsia="en-US"/>
        </w:rPr>
        <w:t xml:space="preserve">2 do SIWZ. </w:t>
      </w:r>
    </w:p>
    <w:p w:rsidR="00217A65" w:rsidRPr="00C86F3C"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851E05" w:rsidRDefault="00851E0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1" w:name="_Toc500148991"/>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1"/>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851E05" w:rsidRDefault="00851E05"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00148992"/>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2"/>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851E05" w:rsidRDefault="00851E05"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3" w:name="_Toc500148993"/>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3"/>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 xml:space="preserve">unków udziału w postępowaniu, </w:t>
      </w:r>
      <w:r>
        <w:rPr>
          <w:rFonts w:eastAsia="Calibri"/>
          <w:lang w:eastAsia="en-US"/>
        </w:rPr>
        <w:lastRenderedPageBreak/>
        <w:t>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217A65" w:rsidRPr="00851E05"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851E05" w:rsidRPr="00DC2F88" w:rsidRDefault="00851E05" w:rsidP="00511215">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4" w:name="_Toc500148994"/>
      <w:bookmarkStart w:id="35" w:name="_Hlk497767343"/>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4"/>
    </w:p>
    <w:p w:rsidR="00217A65" w:rsidRDefault="00217A65" w:rsidP="00217A65">
      <w:pPr>
        <w:spacing w:before="120"/>
        <w:ind w:left="567"/>
        <w:jc w:val="both"/>
      </w:pPr>
      <w:r w:rsidRPr="00624834">
        <w:t>Zamawiający ustala</w:t>
      </w:r>
      <w:r w:rsidR="00B70D5B">
        <w:t>,</w:t>
      </w:r>
      <w:r w:rsidRPr="00624834">
        <w:t xml:space="preserve"> że ostatnia część wynagrodzenia </w:t>
      </w:r>
      <w:r w:rsidR="00B70D5B">
        <w:t xml:space="preserve">wynosi </w:t>
      </w:r>
      <w:r w:rsidR="006021C7">
        <w:t>1</w:t>
      </w:r>
      <w:r w:rsidR="00B70D5B">
        <w:t>0</w:t>
      </w:r>
      <w:r w:rsidRPr="00624834">
        <w:t>% wynagrodzenia należnego Wykonawcy.</w:t>
      </w:r>
    </w:p>
    <w:bookmarkEnd w:id="35"/>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6" w:name="_Toc500148995"/>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6"/>
    </w:p>
    <w:p w:rsidR="00217A65" w:rsidRDefault="00217A65" w:rsidP="00217A65">
      <w:pPr>
        <w:spacing w:before="120"/>
        <w:ind w:left="567"/>
        <w:jc w:val="both"/>
      </w:pPr>
      <w:r w:rsidRPr="00624834">
        <w:t>Nie dotyczy.</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7" w:name="_Toc500148996"/>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7"/>
    </w:p>
    <w:p w:rsidR="00217A65" w:rsidRDefault="00217A65" w:rsidP="00217A65">
      <w:pPr>
        <w:spacing w:before="120"/>
        <w:ind w:firstLine="567"/>
        <w:jc w:val="both"/>
      </w:pPr>
      <w:r w:rsidRPr="00624834">
        <w:t>Zamawiający nie dopuszcza złożenia oferty w postaci katalogów elektronicznych.</w:t>
      </w:r>
    </w:p>
    <w:p w:rsidR="00851E05" w:rsidRDefault="00851E05"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38" w:name="_Toc500148997"/>
      <w:r w:rsidRPr="00271F1C">
        <w:rPr>
          <w:rFonts w:ascii="Times New Roman" w:hAnsi="Times New Roman"/>
          <w:sz w:val="28"/>
          <w:szCs w:val="28"/>
        </w:rPr>
        <w:t>35.</w:t>
      </w:r>
      <w:r w:rsidRPr="00271F1C">
        <w:rPr>
          <w:rFonts w:ascii="Times New Roman" w:hAnsi="Times New Roman"/>
          <w:sz w:val="28"/>
          <w:szCs w:val="28"/>
        </w:rPr>
        <w:tab/>
        <w:t>INNE POSTANOWIENIA.</w:t>
      </w:r>
      <w:bookmarkEnd w:id="38"/>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lastRenderedPageBreak/>
        <w:t>35.1.3.</w:t>
      </w:r>
      <w:r w:rsidRPr="00624834">
        <w:tab/>
        <w:t xml:space="preserve">W odniesieniu do wymagań postawionych przez Zamawiającego, każdy Wykonawca oddzielnie musi udokumentować, że nie podlega wykluczeniu na podstawie art. 24 ust. 1 </w:t>
      </w:r>
      <w:r>
        <w:t xml:space="preserve">oraz ust. 5 pkt 1, pkt 3 i pkt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Pr="00771E43"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ofinansowania dla projektu „</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771E43">
        <w:t xml:space="preserve">w ramach </w:t>
      </w:r>
      <w:r w:rsidR="00771E43" w:rsidRPr="00771E43">
        <w:rPr>
          <w:i/>
        </w:rPr>
        <w:t>Programu Operacyjnego Infrastruktura i Środowisko 2014 – 2020.</w:t>
      </w:r>
    </w:p>
    <w:p w:rsidR="00851E05" w:rsidRDefault="00851E05" w:rsidP="00217A65">
      <w:pPr>
        <w:pStyle w:val="Tekstpodstawowy"/>
        <w:spacing w:before="120" w:line="240" w:lineRule="auto"/>
        <w:ind w:left="567" w:hanging="567"/>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39" w:name="_Toc500148998"/>
      <w:r w:rsidRPr="00271F1C">
        <w:rPr>
          <w:rFonts w:ascii="Times New Roman" w:hAnsi="Times New Roman"/>
          <w:sz w:val="28"/>
          <w:szCs w:val="28"/>
        </w:rPr>
        <w:t>36.</w:t>
      </w:r>
      <w:r w:rsidRPr="00271F1C">
        <w:rPr>
          <w:rFonts w:ascii="Times New Roman" w:hAnsi="Times New Roman"/>
          <w:sz w:val="28"/>
          <w:szCs w:val="28"/>
        </w:rPr>
        <w:tab/>
        <w:t>ZAŁĄCZNIKI DO SIWZ</w:t>
      </w:r>
      <w:bookmarkEnd w:id="39"/>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624834" w:rsidRDefault="00217A65" w:rsidP="00217A65">
      <w:pPr>
        <w:suppressAutoHyphens/>
        <w:spacing w:before="120"/>
        <w:ind w:left="1135" w:hanging="851"/>
        <w:jc w:val="both"/>
      </w:pPr>
      <w:r w:rsidRPr="00624834">
        <w:t>36.1.1.</w:t>
      </w:r>
      <w:r w:rsidRPr="00624834">
        <w:tab/>
      </w:r>
      <w:r w:rsidRPr="002C67CD">
        <w:rPr>
          <w:rFonts w:eastAsia="Arial"/>
          <w:color w:val="000000"/>
        </w:rPr>
        <w:t>Szczegółowy opis przedmiotu zamówienia</w:t>
      </w:r>
      <w:r w:rsidRPr="00624834">
        <w:t xml:space="preserve"> </w:t>
      </w:r>
      <w:r>
        <w:t xml:space="preserve">zawierający </w:t>
      </w:r>
      <w:r w:rsidRPr="00914A37">
        <w:rPr>
          <w:i/>
        </w:rPr>
        <w:t>Projekt budowlany</w:t>
      </w:r>
      <w:r>
        <w:t xml:space="preserve"> oraz </w:t>
      </w:r>
      <w:proofErr w:type="spellStart"/>
      <w:r>
        <w:t>STWiORB</w:t>
      </w:r>
      <w:proofErr w:type="spellEnd"/>
      <w:r>
        <w:t xml:space="preserve">  </w:t>
      </w:r>
      <w:r w:rsidRPr="00624834">
        <w:t xml:space="preserve">– załącznik nr 1, </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8B78D4" w:rsidRDefault="00217A65" w:rsidP="00113A33">
      <w:pPr>
        <w:suppressAutoHyphens/>
        <w:spacing w:before="120"/>
        <w:ind w:left="1135" w:hanging="851"/>
        <w:jc w:val="both"/>
      </w:pPr>
      <w:r>
        <w:t>36.1.4.</w:t>
      </w:r>
      <w:r>
        <w:tab/>
      </w:r>
      <w:r w:rsidR="00144AD5">
        <w:t xml:space="preserve">Formularz JEDZ </w:t>
      </w:r>
      <w:r w:rsidR="00144AD5">
        <w:rPr>
          <w:bCs/>
          <w:i/>
        </w:rPr>
        <w:t xml:space="preserve">- </w:t>
      </w:r>
      <w:r w:rsidR="00144AD5" w:rsidRPr="00624834">
        <w:t>załącznik nr</w:t>
      </w:r>
      <w:r w:rsidR="00113A33">
        <w:t xml:space="preserve"> </w:t>
      </w:r>
      <w:r w:rsidR="00122FF0">
        <w:t>4</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122FF0">
        <w:t>5</w:t>
      </w:r>
      <w:r>
        <w:t>.</w:t>
      </w:r>
      <w:r>
        <w:tab/>
      </w:r>
      <w:r w:rsidR="00144AD5">
        <w:t xml:space="preserve">Oświadczenie o braku podstaw wykluczenia – załącznik nr </w:t>
      </w:r>
      <w:r w:rsidR="00122FF0">
        <w:t>5</w:t>
      </w:r>
    </w:p>
    <w:p w:rsidR="00217A65" w:rsidRPr="00624834" w:rsidRDefault="00217A65" w:rsidP="00217A65">
      <w:pPr>
        <w:suppressAutoHyphens/>
        <w:spacing w:before="120"/>
        <w:ind w:left="1134" w:hanging="850"/>
        <w:jc w:val="both"/>
      </w:pPr>
      <w:r>
        <w:t>36.1.</w:t>
      </w:r>
      <w:r w:rsidR="00122FF0">
        <w:t>6</w:t>
      </w:r>
      <w:r>
        <w:t>.</w:t>
      </w:r>
      <w:r>
        <w:tab/>
      </w:r>
      <w:r w:rsidRPr="002C67CD">
        <w:t>Wykaz wykonanych robót</w:t>
      </w:r>
      <w:r>
        <w:t xml:space="preserve"> </w:t>
      </w:r>
      <w:r w:rsidRPr="00624834">
        <w:t xml:space="preserve">- wzór druku stanowi załącznik nr </w:t>
      </w:r>
      <w:r w:rsidR="00122FF0">
        <w:t>6</w:t>
      </w:r>
      <w:r w:rsidRPr="00624834">
        <w:t>,</w:t>
      </w:r>
    </w:p>
    <w:p w:rsidR="00217A65" w:rsidRDefault="00217A65" w:rsidP="00217A65">
      <w:pPr>
        <w:suppressAutoHyphens/>
        <w:spacing w:before="120"/>
        <w:ind w:left="1135" w:hanging="851"/>
        <w:jc w:val="both"/>
      </w:pPr>
      <w:r w:rsidRPr="00624834">
        <w:t>36.1.</w:t>
      </w:r>
      <w:r w:rsidR="00122FF0">
        <w:t>7</w:t>
      </w:r>
      <w:r w:rsidR="00DC7283">
        <w:t>.</w:t>
      </w:r>
      <w:r w:rsidRPr="00624834">
        <w:tab/>
        <w:t>Wykaz osób skierowanych do realiz</w:t>
      </w:r>
      <w:r>
        <w:t>acji zamówienia -</w:t>
      </w:r>
      <w:r w:rsidRPr="00C14405">
        <w:t xml:space="preserve"> </w:t>
      </w:r>
      <w:r w:rsidRPr="00624834">
        <w:t>wzór druku stanowi</w:t>
      </w:r>
      <w:r>
        <w:t xml:space="preserve"> załącznik nr </w:t>
      </w:r>
      <w:r w:rsidR="00122FF0">
        <w:t>7</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Pr="00624834"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A06EEF">
      <w:headerReference w:type="default" r:id="rId22"/>
      <w:footerReference w:type="default" r:id="rId23"/>
      <w:pgSz w:w="11906" w:h="16838"/>
      <w:pgMar w:top="968"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77" w:rsidRDefault="00706577" w:rsidP="00EB688C">
      <w:r>
        <w:separator/>
      </w:r>
    </w:p>
  </w:endnote>
  <w:endnote w:type="continuationSeparator" w:id="0">
    <w:p w:rsidR="00706577" w:rsidRDefault="00706577"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8D" w:rsidRDefault="009E778D">
    <w:pPr>
      <w:pStyle w:val="Stopka"/>
      <w:jc w:val="right"/>
    </w:pPr>
    <w:r>
      <w:t xml:space="preserve">Strona </w:t>
    </w:r>
    <w:r>
      <w:rPr>
        <w:b/>
        <w:bCs/>
      </w:rPr>
      <w:fldChar w:fldCharType="begin"/>
    </w:r>
    <w:r>
      <w:rPr>
        <w:b/>
        <w:bCs/>
      </w:rPr>
      <w:instrText>PAGE</w:instrText>
    </w:r>
    <w:r>
      <w:rPr>
        <w:b/>
        <w:bCs/>
      </w:rPr>
      <w:fldChar w:fldCharType="separate"/>
    </w:r>
    <w:r w:rsidR="00717E49">
      <w:rPr>
        <w:b/>
        <w:bCs/>
        <w:noProof/>
      </w:rPr>
      <w:t>32</w:t>
    </w:r>
    <w:r>
      <w:rPr>
        <w:b/>
        <w:bCs/>
      </w:rPr>
      <w:fldChar w:fldCharType="end"/>
    </w:r>
    <w:r>
      <w:t xml:space="preserve"> z </w:t>
    </w:r>
    <w:r>
      <w:rPr>
        <w:b/>
        <w:bCs/>
      </w:rPr>
      <w:fldChar w:fldCharType="begin"/>
    </w:r>
    <w:r>
      <w:rPr>
        <w:b/>
        <w:bCs/>
      </w:rPr>
      <w:instrText>NUMPAGES</w:instrText>
    </w:r>
    <w:r>
      <w:rPr>
        <w:b/>
        <w:bCs/>
      </w:rPr>
      <w:fldChar w:fldCharType="separate"/>
    </w:r>
    <w:r w:rsidR="00717E49">
      <w:rPr>
        <w:b/>
        <w:bCs/>
        <w:noProof/>
      </w:rPr>
      <w:t>32</w:t>
    </w:r>
    <w:r>
      <w:rPr>
        <w:b/>
        <w:bCs/>
      </w:rPr>
      <w:fldChar w:fldCharType="end"/>
    </w:r>
  </w:p>
  <w:p w:rsidR="00A06EEF" w:rsidRPr="00DA36BA" w:rsidRDefault="00A06EEF" w:rsidP="00A06EEF">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9E778D" w:rsidRDefault="009E778D"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77" w:rsidRDefault="00706577" w:rsidP="00EB688C">
      <w:r>
        <w:separator/>
      </w:r>
    </w:p>
  </w:footnote>
  <w:footnote w:type="continuationSeparator" w:id="0">
    <w:p w:rsidR="00706577" w:rsidRDefault="00706577"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8D" w:rsidRPr="00F239BA" w:rsidRDefault="009E778D" w:rsidP="00F239BA">
    <w:pPr>
      <w:pStyle w:val="Nagwek"/>
      <w:rPr>
        <w:b/>
      </w:rPr>
    </w:pPr>
    <w:r w:rsidRPr="00F239BA">
      <w:rPr>
        <w:b/>
      </w:rPr>
      <w:t>Znak sprawy ZP/</w:t>
    </w:r>
    <w:r>
      <w:rPr>
        <w:b/>
      </w:rPr>
      <w:t>26</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15:restartNumberingAfterBreak="0">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6"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15:restartNumberingAfterBreak="0">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15:restartNumberingAfterBreak="0">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15:restartNumberingAfterBreak="0">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21"/>
  </w:num>
  <w:num w:numId="4">
    <w:abstractNumId w:val="20"/>
  </w:num>
  <w:num w:numId="5">
    <w:abstractNumId w:val="0"/>
  </w:num>
  <w:num w:numId="6">
    <w:abstractNumId w:val="34"/>
  </w:num>
  <w:num w:numId="7">
    <w:abstractNumId w:val="33"/>
  </w:num>
  <w:num w:numId="8">
    <w:abstractNumId w:val="24"/>
  </w:num>
  <w:num w:numId="9">
    <w:abstractNumId w:val="5"/>
  </w:num>
  <w:num w:numId="10">
    <w:abstractNumId w:val="15"/>
  </w:num>
  <w:num w:numId="11">
    <w:abstractNumId w:val="27"/>
  </w:num>
  <w:num w:numId="12">
    <w:abstractNumId w:val="29"/>
  </w:num>
  <w:num w:numId="13">
    <w:abstractNumId w:val="9"/>
  </w:num>
  <w:num w:numId="14">
    <w:abstractNumId w:val="18"/>
  </w:num>
  <w:num w:numId="15">
    <w:abstractNumId w:val="11"/>
  </w:num>
  <w:num w:numId="16">
    <w:abstractNumId w:val="23"/>
  </w:num>
  <w:num w:numId="17">
    <w:abstractNumId w:val="28"/>
  </w:num>
  <w:num w:numId="18">
    <w:abstractNumId w:val="10"/>
  </w:num>
  <w:num w:numId="19">
    <w:abstractNumId w:val="17"/>
  </w:num>
  <w:num w:numId="20">
    <w:abstractNumId w:val="12"/>
  </w:num>
  <w:num w:numId="21">
    <w:abstractNumId w:val="8"/>
  </w:num>
  <w:num w:numId="22">
    <w:abstractNumId w:val="35"/>
  </w:num>
  <w:num w:numId="23">
    <w:abstractNumId w:val="22"/>
  </w:num>
  <w:num w:numId="24">
    <w:abstractNumId w:val="4"/>
  </w:num>
  <w:num w:numId="25">
    <w:abstractNumId w:val="26"/>
  </w:num>
  <w:num w:numId="26">
    <w:abstractNumId w:val="7"/>
  </w:num>
  <w:num w:numId="27">
    <w:abstractNumId w:val="31"/>
  </w:num>
  <w:num w:numId="28">
    <w:abstractNumId w:val="14"/>
  </w:num>
  <w:num w:numId="29">
    <w:abstractNumId w:val="25"/>
  </w:num>
  <w:num w:numId="3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466"/>
    <w:rsid w:val="00013733"/>
    <w:rsid w:val="00013F76"/>
    <w:rsid w:val="00015462"/>
    <w:rsid w:val="00030616"/>
    <w:rsid w:val="00031CD1"/>
    <w:rsid w:val="00031DBD"/>
    <w:rsid w:val="00032A48"/>
    <w:rsid w:val="00034176"/>
    <w:rsid w:val="00054AEA"/>
    <w:rsid w:val="0005587E"/>
    <w:rsid w:val="00056394"/>
    <w:rsid w:val="00061408"/>
    <w:rsid w:val="0006335F"/>
    <w:rsid w:val="0006654F"/>
    <w:rsid w:val="00067B56"/>
    <w:rsid w:val="00067B79"/>
    <w:rsid w:val="00070D55"/>
    <w:rsid w:val="0007602F"/>
    <w:rsid w:val="00083E53"/>
    <w:rsid w:val="000858F0"/>
    <w:rsid w:val="0009279D"/>
    <w:rsid w:val="000955B3"/>
    <w:rsid w:val="00097680"/>
    <w:rsid w:val="000A06A8"/>
    <w:rsid w:val="000B7573"/>
    <w:rsid w:val="000C04C0"/>
    <w:rsid w:val="000C259D"/>
    <w:rsid w:val="000C51D5"/>
    <w:rsid w:val="000C6A58"/>
    <w:rsid w:val="000D6722"/>
    <w:rsid w:val="000D729A"/>
    <w:rsid w:val="000D7B2C"/>
    <w:rsid w:val="000E01C8"/>
    <w:rsid w:val="000E1E55"/>
    <w:rsid w:val="000F1693"/>
    <w:rsid w:val="000F7369"/>
    <w:rsid w:val="001112E7"/>
    <w:rsid w:val="00113A33"/>
    <w:rsid w:val="00116803"/>
    <w:rsid w:val="00122FF0"/>
    <w:rsid w:val="00124A26"/>
    <w:rsid w:val="00136751"/>
    <w:rsid w:val="00140339"/>
    <w:rsid w:val="001412D7"/>
    <w:rsid w:val="00144AD5"/>
    <w:rsid w:val="0014523F"/>
    <w:rsid w:val="001477BA"/>
    <w:rsid w:val="0015471A"/>
    <w:rsid w:val="00165E97"/>
    <w:rsid w:val="00166E3D"/>
    <w:rsid w:val="00175DCD"/>
    <w:rsid w:val="00176E2C"/>
    <w:rsid w:val="00184816"/>
    <w:rsid w:val="00186134"/>
    <w:rsid w:val="001941E7"/>
    <w:rsid w:val="001954AD"/>
    <w:rsid w:val="001A6C6D"/>
    <w:rsid w:val="001B09EE"/>
    <w:rsid w:val="001C20D2"/>
    <w:rsid w:val="001D064A"/>
    <w:rsid w:val="001E0357"/>
    <w:rsid w:val="001E6FC2"/>
    <w:rsid w:val="001E7850"/>
    <w:rsid w:val="002114AB"/>
    <w:rsid w:val="00217361"/>
    <w:rsid w:val="00217A65"/>
    <w:rsid w:val="00222444"/>
    <w:rsid w:val="002229E3"/>
    <w:rsid w:val="0022397E"/>
    <w:rsid w:val="0022749E"/>
    <w:rsid w:val="002502CF"/>
    <w:rsid w:val="00255DB4"/>
    <w:rsid w:val="002604B6"/>
    <w:rsid w:val="0027213F"/>
    <w:rsid w:val="00273644"/>
    <w:rsid w:val="00274671"/>
    <w:rsid w:val="002826F8"/>
    <w:rsid w:val="00282DCD"/>
    <w:rsid w:val="0029658C"/>
    <w:rsid w:val="002A2B78"/>
    <w:rsid w:val="002B1879"/>
    <w:rsid w:val="002C1878"/>
    <w:rsid w:val="002D3DBC"/>
    <w:rsid w:val="002D7E18"/>
    <w:rsid w:val="002E73FC"/>
    <w:rsid w:val="00300380"/>
    <w:rsid w:val="0030142E"/>
    <w:rsid w:val="00301E26"/>
    <w:rsid w:val="00302DB8"/>
    <w:rsid w:val="003152B4"/>
    <w:rsid w:val="00317070"/>
    <w:rsid w:val="00317E52"/>
    <w:rsid w:val="00323334"/>
    <w:rsid w:val="003267F7"/>
    <w:rsid w:val="00333B8D"/>
    <w:rsid w:val="00341A45"/>
    <w:rsid w:val="00346EF2"/>
    <w:rsid w:val="00350CDB"/>
    <w:rsid w:val="003544E7"/>
    <w:rsid w:val="00364C30"/>
    <w:rsid w:val="00370F17"/>
    <w:rsid w:val="003755A6"/>
    <w:rsid w:val="00376E2A"/>
    <w:rsid w:val="00390E29"/>
    <w:rsid w:val="00395D4B"/>
    <w:rsid w:val="003A33DA"/>
    <w:rsid w:val="003A7E04"/>
    <w:rsid w:val="003B3AF9"/>
    <w:rsid w:val="003C1E95"/>
    <w:rsid w:val="003C4D63"/>
    <w:rsid w:val="003D29FA"/>
    <w:rsid w:val="003D2F71"/>
    <w:rsid w:val="003D7265"/>
    <w:rsid w:val="003E7157"/>
    <w:rsid w:val="003F5240"/>
    <w:rsid w:val="00403448"/>
    <w:rsid w:val="00405818"/>
    <w:rsid w:val="004118AF"/>
    <w:rsid w:val="004174D1"/>
    <w:rsid w:val="0042116B"/>
    <w:rsid w:val="00437315"/>
    <w:rsid w:val="00440321"/>
    <w:rsid w:val="00441ACC"/>
    <w:rsid w:val="00442CDE"/>
    <w:rsid w:val="00443C97"/>
    <w:rsid w:val="004476E8"/>
    <w:rsid w:val="00452BA7"/>
    <w:rsid w:val="00456BF5"/>
    <w:rsid w:val="0047010F"/>
    <w:rsid w:val="004709D1"/>
    <w:rsid w:val="00474642"/>
    <w:rsid w:val="00476A7C"/>
    <w:rsid w:val="004778F6"/>
    <w:rsid w:val="00477F85"/>
    <w:rsid w:val="00484BCF"/>
    <w:rsid w:val="004A1649"/>
    <w:rsid w:val="004A412B"/>
    <w:rsid w:val="004B1BEF"/>
    <w:rsid w:val="004B36F8"/>
    <w:rsid w:val="004B4EFC"/>
    <w:rsid w:val="004E1ADC"/>
    <w:rsid w:val="004E5B6E"/>
    <w:rsid w:val="004F3F45"/>
    <w:rsid w:val="004F6772"/>
    <w:rsid w:val="0050793C"/>
    <w:rsid w:val="00511215"/>
    <w:rsid w:val="005175F0"/>
    <w:rsid w:val="0052528B"/>
    <w:rsid w:val="0053498D"/>
    <w:rsid w:val="00534E52"/>
    <w:rsid w:val="00542333"/>
    <w:rsid w:val="00542CD2"/>
    <w:rsid w:val="005448F9"/>
    <w:rsid w:val="00546386"/>
    <w:rsid w:val="00547881"/>
    <w:rsid w:val="00550784"/>
    <w:rsid w:val="0055176C"/>
    <w:rsid w:val="00553C25"/>
    <w:rsid w:val="00563D44"/>
    <w:rsid w:val="00570A8C"/>
    <w:rsid w:val="0057571B"/>
    <w:rsid w:val="005760ED"/>
    <w:rsid w:val="005762E3"/>
    <w:rsid w:val="00582418"/>
    <w:rsid w:val="005946F1"/>
    <w:rsid w:val="005B2B3F"/>
    <w:rsid w:val="005B601A"/>
    <w:rsid w:val="005D16FA"/>
    <w:rsid w:val="005D6ED7"/>
    <w:rsid w:val="005E0003"/>
    <w:rsid w:val="005F215A"/>
    <w:rsid w:val="005F2728"/>
    <w:rsid w:val="005F3367"/>
    <w:rsid w:val="006021C7"/>
    <w:rsid w:val="00605E7F"/>
    <w:rsid w:val="00637C6D"/>
    <w:rsid w:val="00640C5A"/>
    <w:rsid w:val="0064345F"/>
    <w:rsid w:val="00646DF8"/>
    <w:rsid w:val="00652708"/>
    <w:rsid w:val="00656210"/>
    <w:rsid w:val="00674982"/>
    <w:rsid w:val="006779E9"/>
    <w:rsid w:val="00681220"/>
    <w:rsid w:val="00686C17"/>
    <w:rsid w:val="00691F0A"/>
    <w:rsid w:val="00694412"/>
    <w:rsid w:val="006A6C74"/>
    <w:rsid w:val="006B57EB"/>
    <w:rsid w:val="006C21DC"/>
    <w:rsid w:val="006D2215"/>
    <w:rsid w:val="006D5739"/>
    <w:rsid w:val="006E2745"/>
    <w:rsid w:val="006E7C33"/>
    <w:rsid w:val="006F1562"/>
    <w:rsid w:val="006F1887"/>
    <w:rsid w:val="006F343F"/>
    <w:rsid w:val="006F530E"/>
    <w:rsid w:val="006F674D"/>
    <w:rsid w:val="00701105"/>
    <w:rsid w:val="00706297"/>
    <w:rsid w:val="00706577"/>
    <w:rsid w:val="007119E0"/>
    <w:rsid w:val="00717E49"/>
    <w:rsid w:val="007232A2"/>
    <w:rsid w:val="0074458C"/>
    <w:rsid w:val="00745BDD"/>
    <w:rsid w:val="00752C08"/>
    <w:rsid w:val="0075370E"/>
    <w:rsid w:val="00767B2E"/>
    <w:rsid w:val="00771E43"/>
    <w:rsid w:val="00772938"/>
    <w:rsid w:val="007923A4"/>
    <w:rsid w:val="007929CA"/>
    <w:rsid w:val="00797AE6"/>
    <w:rsid w:val="007A307D"/>
    <w:rsid w:val="007A4AC8"/>
    <w:rsid w:val="007C0C55"/>
    <w:rsid w:val="007C51AC"/>
    <w:rsid w:val="007C7979"/>
    <w:rsid w:val="007E236F"/>
    <w:rsid w:val="007E3ED2"/>
    <w:rsid w:val="007E7BD1"/>
    <w:rsid w:val="007F3489"/>
    <w:rsid w:val="007F4887"/>
    <w:rsid w:val="007F62E2"/>
    <w:rsid w:val="007F6D49"/>
    <w:rsid w:val="00803A47"/>
    <w:rsid w:val="00811BAE"/>
    <w:rsid w:val="00823432"/>
    <w:rsid w:val="00824FED"/>
    <w:rsid w:val="00836708"/>
    <w:rsid w:val="00842813"/>
    <w:rsid w:val="00851E05"/>
    <w:rsid w:val="008524D5"/>
    <w:rsid w:val="0085420C"/>
    <w:rsid w:val="00876729"/>
    <w:rsid w:val="008920E5"/>
    <w:rsid w:val="00897641"/>
    <w:rsid w:val="008A4158"/>
    <w:rsid w:val="008B4B04"/>
    <w:rsid w:val="008B4D53"/>
    <w:rsid w:val="008B78D4"/>
    <w:rsid w:val="008C42DB"/>
    <w:rsid w:val="008D0FCE"/>
    <w:rsid w:val="008E3A6A"/>
    <w:rsid w:val="008E613D"/>
    <w:rsid w:val="008E7E15"/>
    <w:rsid w:val="008F4A91"/>
    <w:rsid w:val="0090407C"/>
    <w:rsid w:val="00904A8A"/>
    <w:rsid w:val="00912373"/>
    <w:rsid w:val="00916AFC"/>
    <w:rsid w:val="00921F2C"/>
    <w:rsid w:val="00924A90"/>
    <w:rsid w:val="009257CD"/>
    <w:rsid w:val="00925C29"/>
    <w:rsid w:val="009273EE"/>
    <w:rsid w:val="00930447"/>
    <w:rsid w:val="00940281"/>
    <w:rsid w:val="00942051"/>
    <w:rsid w:val="00946A14"/>
    <w:rsid w:val="009477BE"/>
    <w:rsid w:val="0096646A"/>
    <w:rsid w:val="00986EFD"/>
    <w:rsid w:val="0099022D"/>
    <w:rsid w:val="0099039D"/>
    <w:rsid w:val="0099226E"/>
    <w:rsid w:val="0099501B"/>
    <w:rsid w:val="009A713E"/>
    <w:rsid w:val="009B186A"/>
    <w:rsid w:val="009B3D38"/>
    <w:rsid w:val="009C4E05"/>
    <w:rsid w:val="009C6734"/>
    <w:rsid w:val="009C79F5"/>
    <w:rsid w:val="009D43AD"/>
    <w:rsid w:val="009D47B1"/>
    <w:rsid w:val="009E33DC"/>
    <w:rsid w:val="009E5E59"/>
    <w:rsid w:val="009E6F30"/>
    <w:rsid w:val="009E778D"/>
    <w:rsid w:val="009F1B95"/>
    <w:rsid w:val="009F2D05"/>
    <w:rsid w:val="009F3AE1"/>
    <w:rsid w:val="00A03A07"/>
    <w:rsid w:val="00A06EEF"/>
    <w:rsid w:val="00A117C2"/>
    <w:rsid w:val="00A22B44"/>
    <w:rsid w:val="00A35B89"/>
    <w:rsid w:val="00A41945"/>
    <w:rsid w:val="00A50F96"/>
    <w:rsid w:val="00A51373"/>
    <w:rsid w:val="00A54530"/>
    <w:rsid w:val="00A5461E"/>
    <w:rsid w:val="00A57F88"/>
    <w:rsid w:val="00A66970"/>
    <w:rsid w:val="00A767C8"/>
    <w:rsid w:val="00A85786"/>
    <w:rsid w:val="00A920AD"/>
    <w:rsid w:val="00A93206"/>
    <w:rsid w:val="00A94B8E"/>
    <w:rsid w:val="00AA34C0"/>
    <w:rsid w:val="00AA3FB6"/>
    <w:rsid w:val="00AA7A1B"/>
    <w:rsid w:val="00AB7115"/>
    <w:rsid w:val="00AC0381"/>
    <w:rsid w:val="00AC1F70"/>
    <w:rsid w:val="00AC415E"/>
    <w:rsid w:val="00AC53A5"/>
    <w:rsid w:val="00AF0D40"/>
    <w:rsid w:val="00AF19A3"/>
    <w:rsid w:val="00B058F7"/>
    <w:rsid w:val="00B07451"/>
    <w:rsid w:val="00B213DA"/>
    <w:rsid w:val="00B247CE"/>
    <w:rsid w:val="00B3575E"/>
    <w:rsid w:val="00B406CB"/>
    <w:rsid w:val="00B45061"/>
    <w:rsid w:val="00B54E59"/>
    <w:rsid w:val="00B650CB"/>
    <w:rsid w:val="00B6637D"/>
    <w:rsid w:val="00B70D5B"/>
    <w:rsid w:val="00B72668"/>
    <w:rsid w:val="00B75D3C"/>
    <w:rsid w:val="00B85395"/>
    <w:rsid w:val="00BB10F0"/>
    <w:rsid w:val="00BB1F11"/>
    <w:rsid w:val="00BB2F9A"/>
    <w:rsid w:val="00BB3641"/>
    <w:rsid w:val="00BB7ABC"/>
    <w:rsid w:val="00BB7DE0"/>
    <w:rsid w:val="00BC1082"/>
    <w:rsid w:val="00BC5F77"/>
    <w:rsid w:val="00BD46B4"/>
    <w:rsid w:val="00BF3233"/>
    <w:rsid w:val="00C07FC3"/>
    <w:rsid w:val="00C11827"/>
    <w:rsid w:val="00C13E6B"/>
    <w:rsid w:val="00C15267"/>
    <w:rsid w:val="00C20FD9"/>
    <w:rsid w:val="00C213D8"/>
    <w:rsid w:val="00C22506"/>
    <w:rsid w:val="00C24B77"/>
    <w:rsid w:val="00C33AC9"/>
    <w:rsid w:val="00C463E7"/>
    <w:rsid w:val="00C71540"/>
    <w:rsid w:val="00C72189"/>
    <w:rsid w:val="00C742A4"/>
    <w:rsid w:val="00C752C2"/>
    <w:rsid w:val="00C76159"/>
    <w:rsid w:val="00C81D69"/>
    <w:rsid w:val="00C87966"/>
    <w:rsid w:val="00CA10EA"/>
    <w:rsid w:val="00CA396A"/>
    <w:rsid w:val="00CB7679"/>
    <w:rsid w:val="00CC18D2"/>
    <w:rsid w:val="00CD78AA"/>
    <w:rsid w:val="00CE06F0"/>
    <w:rsid w:val="00CE1B7F"/>
    <w:rsid w:val="00CE4CFF"/>
    <w:rsid w:val="00CE503F"/>
    <w:rsid w:val="00CF3835"/>
    <w:rsid w:val="00CF621D"/>
    <w:rsid w:val="00D00ABF"/>
    <w:rsid w:val="00D17643"/>
    <w:rsid w:val="00D253DB"/>
    <w:rsid w:val="00D26E30"/>
    <w:rsid w:val="00D26EAD"/>
    <w:rsid w:val="00D41A45"/>
    <w:rsid w:val="00D420DC"/>
    <w:rsid w:val="00D46F91"/>
    <w:rsid w:val="00D504A9"/>
    <w:rsid w:val="00D5092F"/>
    <w:rsid w:val="00D6278C"/>
    <w:rsid w:val="00D63A80"/>
    <w:rsid w:val="00D7069B"/>
    <w:rsid w:val="00D72C61"/>
    <w:rsid w:val="00D7370C"/>
    <w:rsid w:val="00D77EBD"/>
    <w:rsid w:val="00D829A8"/>
    <w:rsid w:val="00D90972"/>
    <w:rsid w:val="00D90E06"/>
    <w:rsid w:val="00D92F07"/>
    <w:rsid w:val="00DB71F9"/>
    <w:rsid w:val="00DC422C"/>
    <w:rsid w:val="00DC7283"/>
    <w:rsid w:val="00DE33C7"/>
    <w:rsid w:val="00DE5D87"/>
    <w:rsid w:val="00E051BE"/>
    <w:rsid w:val="00E1145F"/>
    <w:rsid w:val="00E13E76"/>
    <w:rsid w:val="00E21D69"/>
    <w:rsid w:val="00E249C0"/>
    <w:rsid w:val="00E267A7"/>
    <w:rsid w:val="00E47D28"/>
    <w:rsid w:val="00E54010"/>
    <w:rsid w:val="00E55857"/>
    <w:rsid w:val="00E56093"/>
    <w:rsid w:val="00E6274B"/>
    <w:rsid w:val="00E6639D"/>
    <w:rsid w:val="00E82137"/>
    <w:rsid w:val="00E82681"/>
    <w:rsid w:val="00E8336C"/>
    <w:rsid w:val="00E937FB"/>
    <w:rsid w:val="00EA17BD"/>
    <w:rsid w:val="00EA18B5"/>
    <w:rsid w:val="00EA6D14"/>
    <w:rsid w:val="00EB42C3"/>
    <w:rsid w:val="00EB688C"/>
    <w:rsid w:val="00EB6A10"/>
    <w:rsid w:val="00EB777F"/>
    <w:rsid w:val="00EC147F"/>
    <w:rsid w:val="00EC2188"/>
    <w:rsid w:val="00EC3CDD"/>
    <w:rsid w:val="00EC4183"/>
    <w:rsid w:val="00ED238D"/>
    <w:rsid w:val="00ED36FF"/>
    <w:rsid w:val="00ED5A4E"/>
    <w:rsid w:val="00EE18B6"/>
    <w:rsid w:val="00EF1836"/>
    <w:rsid w:val="00EF32D2"/>
    <w:rsid w:val="00EF5FC3"/>
    <w:rsid w:val="00F0433C"/>
    <w:rsid w:val="00F151E2"/>
    <w:rsid w:val="00F1594B"/>
    <w:rsid w:val="00F239BA"/>
    <w:rsid w:val="00F34A4C"/>
    <w:rsid w:val="00F47B94"/>
    <w:rsid w:val="00F5178F"/>
    <w:rsid w:val="00F529AA"/>
    <w:rsid w:val="00F540F9"/>
    <w:rsid w:val="00F64886"/>
    <w:rsid w:val="00F67ACD"/>
    <w:rsid w:val="00F72B8B"/>
    <w:rsid w:val="00F75FDC"/>
    <w:rsid w:val="00F867C2"/>
    <w:rsid w:val="00F95BCF"/>
    <w:rsid w:val="00F963A0"/>
    <w:rsid w:val="00FA52AB"/>
    <w:rsid w:val="00FB76C8"/>
    <w:rsid w:val="00FC04BC"/>
    <w:rsid w:val="00FC2ECB"/>
    <w:rsid w:val="00FC37DD"/>
    <w:rsid w:val="00FE43A5"/>
    <w:rsid w:val="00FE4723"/>
    <w:rsid w:val="00FE61F8"/>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308"/>
  <w15:docId w15:val="{24DDBF36-8548-47A8-AB0B-1C588F6B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yperlink" Target="mailto:biuro@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www.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10" Type="http://schemas.openxmlformats.org/officeDocument/2006/relationships/hyperlink" Target="mailto:biuro@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EA5E-A8A5-4F01-8F62-DA7100A2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12530</Words>
  <Characters>75182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41</cp:revision>
  <cp:lastPrinted>2017-09-20T07:40:00Z</cp:lastPrinted>
  <dcterms:created xsi:type="dcterms:W3CDTF">2017-11-05T08:41:00Z</dcterms:created>
  <dcterms:modified xsi:type="dcterms:W3CDTF">2018-02-08T14:10:00Z</dcterms:modified>
</cp:coreProperties>
</file>