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BA" w:rsidRPr="00023D79" w:rsidRDefault="009C5244" w:rsidP="00023D79">
      <w:pPr>
        <w:tabs>
          <w:tab w:val="left" w:pos="1134"/>
        </w:tabs>
        <w:spacing w:before="120"/>
        <w:jc w:val="right"/>
      </w:pPr>
      <w:r w:rsidRPr="00023D79">
        <w:rPr>
          <w:noProof/>
        </w:rPr>
        <w:drawing>
          <wp:inline distT="0" distB="0" distL="0" distR="0">
            <wp:extent cx="5760720" cy="581660"/>
            <wp:effectExtent l="0" t="0" r="0" b="0"/>
            <wp:docPr id="1" name="Obraz 1" descr="C:\Users\kostenckak\Desktop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enckak\Desktop\EFRR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98" w:rsidRDefault="002C5698" w:rsidP="00023D79">
      <w:pPr>
        <w:spacing w:before="120"/>
        <w:jc w:val="right"/>
        <w:rPr>
          <w:bCs/>
          <w:iCs/>
        </w:rPr>
      </w:pPr>
      <w:r w:rsidRPr="00023D79">
        <w:rPr>
          <w:bCs/>
          <w:iCs/>
        </w:rPr>
        <w:t xml:space="preserve">Załącznik nr </w:t>
      </w:r>
      <w:r w:rsidR="00023D79" w:rsidRPr="00023D79">
        <w:rPr>
          <w:bCs/>
          <w:iCs/>
        </w:rPr>
        <w:t xml:space="preserve">1 do Umowy </w:t>
      </w:r>
    </w:p>
    <w:p w:rsidR="00A66F58" w:rsidRPr="00A66F58" w:rsidRDefault="00A66F58" w:rsidP="00023D79">
      <w:pPr>
        <w:spacing w:before="120"/>
        <w:jc w:val="right"/>
        <w:rPr>
          <w:b/>
          <w:bCs/>
          <w:i/>
        </w:rPr>
      </w:pPr>
      <w:r w:rsidRPr="00A66F58">
        <w:rPr>
          <w:bCs/>
          <w:i/>
          <w:iCs/>
        </w:rPr>
        <w:t xml:space="preserve">Po zmianie z dnia 12 lipca 2018 r. </w:t>
      </w:r>
    </w:p>
    <w:p w:rsidR="002C5698" w:rsidRPr="00023D79" w:rsidRDefault="002C5698" w:rsidP="00023D79">
      <w:pPr>
        <w:spacing w:before="120"/>
      </w:pPr>
    </w:p>
    <w:p w:rsidR="00023D79" w:rsidRPr="00023D79" w:rsidRDefault="00023D79" w:rsidP="00023D79">
      <w:pPr>
        <w:spacing w:before="120"/>
        <w:jc w:val="center"/>
        <w:rPr>
          <w:b/>
          <w:sz w:val="32"/>
        </w:rPr>
      </w:pPr>
      <w:r w:rsidRPr="00023D79">
        <w:rPr>
          <w:b/>
          <w:sz w:val="32"/>
        </w:rPr>
        <w:t xml:space="preserve">ZASADY </w:t>
      </w:r>
      <w:r w:rsidR="00B172CB">
        <w:rPr>
          <w:b/>
          <w:sz w:val="32"/>
        </w:rPr>
        <w:t xml:space="preserve"> </w:t>
      </w:r>
      <w:r w:rsidR="00530B84">
        <w:rPr>
          <w:b/>
          <w:sz w:val="32"/>
        </w:rPr>
        <w:t xml:space="preserve">ŚWIADCZENIA </w:t>
      </w:r>
      <w:r w:rsidR="002C0927">
        <w:rPr>
          <w:b/>
          <w:sz w:val="32"/>
        </w:rPr>
        <w:t xml:space="preserve"> </w:t>
      </w:r>
      <w:bookmarkStart w:id="0" w:name="_GoBack"/>
      <w:bookmarkEnd w:id="0"/>
      <w:r w:rsidRPr="00023D79">
        <w:rPr>
          <w:b/>
          <w:sz w:val="32"/>
        </w:rPr>
        <w:t xml:space="preserve">WSPARCIA </w:t>
      </w:r>
      <w:r w:rsidR="00B172CB">
        <w:rPr>
          <w:b/>
          <w:sz w:val="32"/>
        </w:rPr>
        <w:t xml:space="preserve"> </w:t>
      </w:r>
      <w:r w:rsidRPr="00023D79">
        <w:rPr>
          <w:b/>
          <w:sz w:val="32"/>
        </w:rPr>
        <w:t>SERWISOWEGO</w:t>
      </w:r>
    </w:p>
    <w:p w:rsidR="00023D79" w:rsidRPr="00023D79" w:rsidRDefault="00023D79" w:rsidP="00023D79">
      <w:pPr>
        <w:spacing w:before="120"/>
        <w:jc w:val="both"/>
        <w:rPr>
          <w:b/>
        </w:rPr>
      </w:pPr>
      <w:r w:rsidRPr="00023D79">
        <w:rPr>
          <w:b/>
        </w:rPr>
        <w:t>Definicje:</w:t>
      </w:r>
    </w:p>
    <w:p w:rsidR="00023D79" w:rsidRPr="00023D79" w:rsidRDefault="00023D79" w:rsidP="00023D79">
      <w:pPr>
        <w:pStyle w:val="Akapitzlist"/>
        <w:numPr>
          <w:ilvl w:val="3"/>
          <w:numId w:val="35"/>
        </w:numPr>
        <w:spacing w:before="120"/>
        <w:ind w:left="426" w:hanging="426"/>
        <w:jc w:val="both"/>
        <w:rPr>
          <w:b/>
          <w:sz w:val="24"/>
          <w:szCs w:val="24"/>
        </w:rPr>
      </w:pPr>
      <w:r w:rsidRPr="00023D79">
        <w:rPr>
          <w:b/>
          <w:sz w:val="24"/>
          <w:szCs w:val="24"/>
        </w:rPr>
        <w:t xml:space="preserve">System </w:t>
      </w:r>
      <w:r w:rsidRPr="00023D7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system </w:t>
      </w:r>
      <w:r w:rsidRPr="00023D79">
        <w:rPr>
          <w:rFonts w:cstheme="minorHAnsi"/>
          <w:bCs/>
          <w:sz w:val="24"/>
          <w:szCs w:val="24"/>
        </w:rPr>
        <w:t xml:space="preserve">prezentacji, inwentaryzacji i zarządzania muzealiami oraz </w:t>
      </w:r>
      <w:proofErr w:type="spellStart"/>
      <w:r w:rsidRPr="00023D79">
        <w:rPr>
          <w:rFonts w:cstheme="minorHAnsi"/>
          <w:bCs/>
          <w:sz w:val="24"/>
          <w:szCs w:val="24"/>
        </w:rPr>
        <w:t>zdigitalizowanymi</w:t>
      </w:r>
      <w:proofErr w:type="spellEnd"/>
      <w:r w:rsidRPr="00023D79">
        <w:rPr>
          <w:rFonts w:cstheme="minorHAnsi"/>
          <w:bCs/>
          <w:sz w:val="24"/>
          <w:szCs w:val="24"/>
        </w:rPr>
        <w:t xml:space="preserve"> obiektami</w:t>
      </w:r>
      <w:r w:rsidRPr="005D6045">
        <w:rPr>
          <w:rFonts w:cstheme="minorHAnsi"/>
          <w:bCs/>
        </w:rPr>
        <w:t xml:space="preserve"> </w:t>
      </w:r>
      <w:r w:rsidRPr="00023D79">
        <w:rPr>
          <w:sz w:val="24"/>
          <w:szCs w:val="24"/>
        </w:rPr>
        <w:t>wykonan</w:t>
      </w:r>
      <w:r>
        <w:rPr>
          <w:sz w:val="24"/>
          <w:szCs w:val="24"/>
        </w:rPr>
        <w:t>y</w:t>
      </w:r>
      <w:r w:rsidRPr="00023D79">
        <w:rPr>
          <w:sz w:val="24"/>
          <w:szCs w:val="24"/>
        </w:rPr>
        <w:t xml:space="preserve"> w ramach </w:t>
      </w:r>
      <w:r>
        <w:rPr>
          <w:sz w:val="24"/>
          <w:szCs w:val="24"/>
        </w:rPr>
        <w:t>z</w:t>
      </w:r>
      <w:r w:rsidRPr="00023D79">
        <w:rPr>
          <w:sz w:val="24"/>
          <w:szCs w:val="24"/>
        </w:rPr>
        <w:t>amówienia zgodnie z</w:t>
      </w:r>
      <w:r>
        <w:rPr>
          <w:sz w:val="24"/>
          <w:szCs w:val="24"/>
        </w:rPr>
        <w:t>e</w:t>
      </w:r>
      <w:r w:rsidRPr="00023D79">
        <w:rPr>
          <w:sz w:val="24"/>
          <w:szCs w:val="24"/>
        </w:rPr>
        <w:t xml:space="preserve"> </w:t>
      </w:r>
      <w:r w:rsidRPr="00023D79">
        <w:rPr>
          <w:i/>
          <w:sz w:val="24"/>
          <w:szCs w:val="24"/>
        </w:rPr>
        <w:t>Szczegółowym opisem przedmiotu</w:t>
      </w:r>
      <w:r w:rsidRPr="00023D7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023D79">
        <w:rPr>
          <w:sz w:val="24"/>
          <w:szCs w:val="24"/>
        </w:rPr>
        <w:t xml:space="preserve">amówienia </w:t>
      </w:r>
      <w:r>
        <w:rPr>
          <w:sz w:val="24"/>
          <w:szCs w:val="24"/>
        </w:rPr>
        <w:t>stanowiącego zał. Nr 1 do Umowy.</w:t>
      </w:r>
      <w:r w:rsidR="00DA6466">
        <w:rPr>
          <w:sz w:val="24"/>
          <w:szCs w:val="24"/>
        </w:rPr>
        <w:t xml:space="preserve"> Składający się z </w:t>
      </w:r>
      <w:r w:rsidR="00697F6E" w:rsidRPr="00697F6E">
        <w:rPr>
          <w:bCs/>
          <w:sz w:val="24"/>
          <w:szCs w:val="24"/>
        </w:rPr>
        <w:t xml:space="preserve">podsystem obsługi </w:t>
      </w:r>
      <w:proofErr w:type="spellStart"/>
      <w:r w:rsidR="00697F6E" w:rsidRPr="00697F6E">
        <w:rPr>
          <w:bCs/>
          <w:sz w:val="24"/>
          <w:szCs w:val="24"/>
        </w:rPr>
        <w:t>zdigitalizowanych</w:t>
      </w:r>
      <w:proofErr w:type="spellEnd"/>
      <w:r w:rsidR="00697F6E">
        <w:rPr>
          <w:bCs/>
          <w:sz w:val="24"/>
          <w:szCs w:val="24"/>
        </w:rPr>
        <w:t xml:space="preserve"> muzealiów oraz podsystemu do </w:t>
      </w:r>
      <w:r w:rsidR="00697F6E" w:rsidRPr="00697F6E">
        <w:rPr>
          <w:bCs/>
          <w:sz w:val="24"/>
          <w:szCs w:val="24"/>
        </w:rPr>
        <w:t>zarządzania i inwentaryzacji muzealiów</w:t>
      </w:r>
      <w:r w:rsidR="00697F6E">
        <w:rPr>
          <w:bCs/>
          <w:sz w:val="24"/>
          <w:szCs w:val="24"/>
        </w:rPr>
        <w:t xml:space="preserve"> zwanych dalej systemem. </w:t>
      </w:r>
    </w:p>
    <w:p w:rsidR="00023D79" w:rsidRDefault="00023D79" w:rsidP="00023D79">
      <w:pPr>
        <w:numPr>
          <w:ilvl w:val="0"/>
          <w:numId w:val="35"/>
        </w:numPr>
        <w:spacing w:before="120"/>
        <w:ind w:left="426" w:hanging="426"/>
        <w:jc w:val="both"/>
      </w:pPr>
      <w:r w:rsidRPr="00023D79">
        <w:rPr>
          <w:b/>
        </w:rPr>
        <w:t xml:space="preserve">Administrator </w:t>
      </w:r>
      <w:r>
        <w:rPr>
          <w:b/>
        </w:rPr>
        <w:t xml:space="preserve">Systemu </w:t>
      </w:r>
      <w:r w:rsidRPr="00023D79">
        <w:t xml:space="preserve">– osoba lub osoby wskazane przez </w:t>
      </w:r>
      <w:r w:rsidRPr="00023D79">
        <w:rPr>
          <w:b/>
        </w:rPr>
        <w:t>ZAMAWIAJĄCEGO</w:t>
      </w:r>
      <w:r w:rsidRPr="00023D79">
        <w:t xml:space="preserve">, jako odpowiedzialne za działanie i bezpieczeństwo </w:t>
      </w:r>
      <w:r w:rsidRPr="00AC5DCD">
        <w:rPr>
          <w:i/>
        </w:rPr>
        <w:t>Systemu</w:t>
      </w:r>
      <w:r w:rsidRPr="00023D79">
        <w:t xml:space="preserve"> i zgromadzonych w nim danych;</w:t>
      </w:r>
    </w:p>
    <w:p w:rsidR="00023D79" w:rsidRPr="00023D79" w:rsidRDefault="00023D79" w:rsidP="00023D79">
      <w:pPr>
        <w:numPr>
          <w:ilvl w:val="0"/>
          <w:numId w:val="35"/>
        </w:numPr>
        <w:spacing w:before="120"/>
        <w:ind w:left="426" w:hanging="426"/>
        <w:jc w:val="both"/>
      </w:pPr>
      <w:r w:rsidRPr="00023D79">
        <w:rPr>
          <w:b/>
        </w:rPr>
        <w:t>Błąd Systemu</w:t>
      </w:r>
      <w:r w:rsidRPr="00023D79">
        <w:t xml:space="preserve"> – wada, usterka lub błąd w oprogramowaniu, zdiagnozowana w trakcie testowania lub użytkowania </w:t>
      </w:r>
      <w:r w:rsidRPr="00AC5DCD">
        <w:rPr>
          <w:i/>
        </w:rPr>
        <w:t>Systemu</w:t>
      </w:r>
      <w:r w:rsidRPr="00023D79">
        <w:t xml:space="preserve"> przez </w:t>
      </w:r>
      <w:r w:rsidRPr="00023D79">
        <w:rPr>
          <w:b/>
        </w:rPr>
        <w:t>ZAMAWIAJĄCEGO</w:t>
      </w:r>
      <w:r w:rsidRPr="00023D79">
        <w:t xml:space="preserve">. Błędy </w:t>
      </w:r>
      <w:r w:rsidRPr="00AC5DCD">
        <w:rPr>
          <w:i/>
        </w:rPr>
        <w:t>Systemu</w:t>
      </w:r>
      <w:r w:rsidRPr="00023D79">
        <w:t xml:space="preserve"> dzielą się na:</w:t>
      </w:r>
    </w:p>
    <w:p w:rsidR="00023D79" w:rsidRPr="00023D79" w:rsidRDefault="00023D79" w:rsidP="00023D79">
      <w:pPr>
        <w:numPr>
          <w:ilvl w:val="0"/>
          <w:numId w:val="36"/>
        </w:numPr>
        <w:spacing w:before="120"/>
        <w:ind w:left="851" w:hanging="425"/>
        <w:jc w:val="both"/>
      </w:pPr>
      <w:r w:rsidRPr="00023D79">
        <w:rPr>
          <w:b/>
        </w:rPr>
        <w:t>krytyczne</w:t>
      </w:r>
      <w:r w:rsidRPr="00023D79">
        <w:t xml:space="preserve"> – za krytyczne uznane zostaną błędy uniemożliwiające pracę </w:t>
      </w:r>
      <w:r w:rsidRPr="00AC5DCD">
        <w:rPr>
          <w:i/>
        </w:rPr>
        <w:t>Systemu</w:t>
      </w:r>
      <w:r w:rsidRPr="00023D79">
        <w:t xml:space="preserve"> lub powodujące niepoprawne jego funkcjonowanie oraz wymagające bezwzględnej, szybkiej interwencji </w:t>
      </w:r>
      <w:r w:rsidR="00AC5DCD" w:rsidRPr="00AC5DCD">
        <w:rPr>
          <w:b/>
        </w:rPr>
        <w:t>WYKONAWC</w:t>
      </w:r>
      <w:r w:rsidR="00AC5DCD">
        <w:rPr>
          <w:b/>
        </w:rPr>
        <w:t>Y</w:t>
      </w:r>
      <w:r w:rsidRPr="00023D79">
        <w:t xml:space="preserve"> związanej z usunięciem błędów;</w:t>
      </w:r>
    </w:p>
    <w:p w:rsidR="00023D79" w:rsidRPr="00023D79" w:rsidRDefault="00023D79" w:rsidP="00023D79">
      <w:pPr>
        <w:numPr>
          <w:ilvl w:val="0"/>
          <w:numId w:val="36"/>
        </w:numPr>
        <w:spacing w:before="120"/>
        <w:ind w:left="851" w:hanging="425"/>
        <w:jc w:val="both"/>
      </w:pPr>
      <w:r w:rsidRPr="00023D79">
        <w:rPr>
          <w:b/>
        </w:rPr>
        <w:t>istotne</w:t>
      </w:r>
      <w:r w:rsidRPr="00023D79">
        <w:t xml:space="preserve"> – za istotne uznane zostaną błędy powodujące niepoprawne funkcjonowanie </w:t>
      </w:r>
      <w:r w:rsidRPr="00AC5DCD">
        <w:rPr>
          <w:i/>
        </w:rPr>
        <w:t>Systemu</w:t>
      </w:r>
      <w:r w:rsidRPr="00023D79">
        <w:t>, ale nie uniemożliwiające korzystanie z niego;</w:t>
      </w:r>
    </w:p>
    <w:p w:rsidR="00023D79" w:rsidRPr="00023D79" w:rsidRDefault="00023D79" w:rsidP="00023D79">
      <w:pPr>
        <w:numPr>
          <w:ilvl w:val="0"/>
          <w:numId w:val="36"/>
        </w:numPr>
        <w:spacing w:before="120"/>
        <w:ind w:left="851" w:hanging="425"/>
        <w:jc w:val="both"/>
      </w:pPr>
      <w:r w:rsidRPr="00023D79">
        <w:rPr>
          <w:b/>
        </w:rPr>
        <w:t>techniczne</w:t>
      </w:r>
      <w:r w:rsidRPr="00023D79">
        <w:t xml:space="preserve"> – za techniczne uznane zostaną błędy stanowiące utrudnienia w korzystaniu z </w:t>
      </w:r>
      <w:r w:rsidRPr="00AC5DCD">
        <w:rPr>
          <w:i/>
        </w:rPr>
        <w:t>Systemu</w:t>
      </w:r>
      <w:r w:rsidRPr="00023D79">
        <w:t xml:space="preserve"> dotyczące zazwyczaj ergonomii, uciążliwe dla użytkownika, lecz niepowodujące nieprawidłowości w funkcjonowaniu oprogramowania, lub braki wydajnościowe lub jakościowe wynikające z braku odpowiedniej funkcjonalności </w:t>
      </w:r>
      <w:r w:rsidRPr="00AC5DCD">
        <w:rPr>
          <w:i/>
        </w:rPr>
        <w:t>Systemu</w:t>
      </w:r>
      <w:r w:rsidRPr="00023D79">
        <w:t>.</w:t>
      </w:r>
    </w:p>
    <w:p w:rsidR="00023D79" w:rsidRDefault="00023D79" w:rsidP="00023D79">
      <w:pPr>
        <w:numPr>
          <w:ilvl w:val="0"/>
          <w:numId w:val="35"/>
        </w:numPr>
        <w:spacing w:before="120"/>
        <w:ind w:left="426" w:hanging="426"/>
        <w:jc w:val="both"/>
      </w:pPr>
      <w:r w:rsidRPr="00023D79">
        <w:rPr>
          <w:b/>
        </w:rPr>
        <w:t>Dni Robocze</w:t>
      </w:r>
      <w:r w:rsidRPr="00023D79">
        <w:t xml:space="preserve"> – dni tygodnia pracy </w:t>
      </w:r>
      <w:r w:rsidRPr="00023D79">
        <w:rPr>
          <w:b/>
        </w:rPr>
        <w:t>ZAMAWIAJĄCEGO</w:t>
      </w:r>
      <w:r w:rsidRPr="00023D79">
        <w:t xml:space="preserve">, tj. dni od poniedziałku do piątku, z wyłączeniem </w:t>
      </w:r>
      <w:r>
        <w:t>dni ustawowo wolnych od pracy;</w:t>
      </w:r>
    </w:p>
    <w:p w:rsidR="00023D79" w:rsidRDefault="00023D79" w:rsidP="00023D79">
      <w:pPr>
        <w:spacing w:before="120"/>
        <w:ind w:left="426"/>
        <w:jc w:val="both"/>
      </w:pPr>
    </w:p>
    <w:p w:rsidR="00023D79" w:rsidRPr="00023D79" w:rsidRDefault="00AC5DCD" w:rsidP="00023D79">
      <w:pPr>
        <w:numPr>
          <w:ilvl w:val="0"/>
          <w:numId w:val="32"/>
        </w:numPr>
        <w:spacing w:before="120"/>
        <w:jc w:val="both"/>
      </w:pPr>
      <w:r w:rsidRPr="00AC5DCD">
        <w:rPr>
          <w:b/>
        </w:rPr>
        <w:t>WYKONAWCA</w:t>
      </w:r>
      <w:r w:rsidR="00023D79" w:rsidRPr="00023D79">
        <w:t xml:space="preserve"> zobowiązuje się do świadczenia usług wsparcia serwisowego </w:t>
      </w:r>
      <w:r w:rsidR="00023D79" w:rsidRPr="00AC5DCD">
        <w:rPr>
          <w:i/>
        </w:rPr>
        <w:t>Systemu</w:t>
      </w:r>
      <w:r w:rsidR="00023D79" w:rsidRPr="00023D79">
        <w:t xml:space="preserve"> na rzecz </w:t>
      </w:r>
      <w:r w:rsidR="00023D79" w:rsidRPr="00023D79">
        <w:rPr>
          <w:b/>
        </w:rPr>
        <w:t>ZAMAWIAJĄCEGO</w:t>
      </w:r>
      <w:r w:rsidR="00023D79" w:rsidRPr="00023D79">
        <w:t xml:space="preserve">, w celu zapewnienia prawidłowego funkcjonowania dostarczonego i wdrożonego </w:t>
      </w:r>
      <w:r w:rsidR="00023D79" w:rsidRPr="00AC5DCD">
        <w:rPr>
          <w:i/>
        </w:rPr>
        <w:t>Systemu</w:t>
      </w:r>
      <w:r w:rsidR="00023D79" w:rsidRPr="00023D79">
        <w:t xml:space="preserve"> </w:t>
      </w:r>
      <w:r w:rsidR="00E46C92">
        <w:t>w okresie 60 miesięcy od dnia podpisania Protokołu odbioru końcowego.</w:t>
      </w:r>
      <w:r w:rsidR="00023D79" w:rsidRPr="00023D79">
        <w:t xml:space="preserve"> 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Ze względu na konieczność zachowania bezpieczeństwa danych oraz utrzymania stabilności pracy </w:t>
      </w:r>
      <w:r w:rsidRPr="00AC5DCD">
        <w:rPr>
          <w:i/>
        </w:rPr>
        <w:t>Systemu</w:t>
      </w:r>
      <w:r w:rsidRPr="00023D79">
        <w:t xml:space="preserve">, </w:t>
      </w:r>
      <w:r w:rsidR="00AC5DCD" w:rsidRPr="00AC5DCD">
        <w:rPr>
          <w:b/>
        </w:rPr>
        <w:t>WYKONAWCA</w:t>
      </w:r>
      <w:r w:rsidRPr="00023D79">
        <w:t xml:space="preserve"> przed ro</w:t>
      </w:r>
      <w:r w:rsidR="00AC5DCD">
        <w:t>zpoczęciem świadczenia usługi w </w:t>
      </w:r>
      <w:r w:rsidRPr="00023D79">
        <w:t xml:space="preserve">zakresie usuwania Błędu </w:t>
      </w:r>
      <w:r w:rsidRPr="00AC5DCD">
        <w:rPr>
          <w:i/>
        </w:rPr>
        <w:t>Systemu</w:t>
      </w:r>
      <w:r w:rsidRPr="00023D79">
        <w:t xml:space="preserve"> lub wprowadzania nowej funkcjonalności, na etapie jej diagnozowania, w tym diagnozowania zdalnego przez bezpieczne, tunelowane łącze z</w:t>
      </w:r>
      <w:r w:rsidR="0076761B">
        <w:t> </w:t>
      </w:r>
      <w:r w:rsidRPr="00023D79">
        <w:t xml:space="preserve">wykorzystaniem sieci Internet (VPN) jest zobowiązany: </w:t>
      </w:r>
    </w:p>
    <w:p w:rsidR="00023D79" w:rsidRPr="00023D79" w:rsidRDefault="00023D79" w:rsidP="00023D79">
      <w:pPr>
        <w:numPr>
          <w:ilvl w:val="0"/>
          <w:numId w:val="33"/>
        </w:numPr>
        <w:spacing w:before="120"/>
        <w:ind w:left="851" w:hanging="425"/>
        <w:jc w:val="both"/>
      </w:pPr>
      <w:r w:rsidRPr="00023D79">
        <w:t xml:space="preserve">uzyskać zgodę Administratora </w:t>
      </w:r>
      <w:r>
        <w:t>System</w:t>
      </w:r>
      <w:r w:rsidRPr="00023D79">
        <w:t xml:space="preserve">u oraz </w:t>
      </w:r>
      <w:bookmarkStart w:id="1" w:name="_Hlk497859022"/>
      <w:r w:rsidRPr="00023D79">
        <w:t xml:space="preserve">Działu IT </w:t>
      </w:r>
      <w:r w:rsidRPr="00023D79">
        <w:rPr>
          <w:b/>
        </w:rPr>
        <w:t>ZAMAWIAJĄCEGO</w:t>
      </w:r>
      <w:r w:rsidRPr="00023D79">
        <w:t xml:space="preserve"> </w:t>
      </w:r>
      <w:bookmarkEnd w:id="1"/>
      <w:r w:rsidR="00AC5DCD">
        <w:t>n</w:t>
      </w:r>
      <w:r w:rsidRPr="00023D79">
        <w:t>a wykonanie czynności związanych z</w:t>
      </w:r>
      <w:r w:rsidR="00AC5DCD">
        <w:t xml:space="preserve"> czynnym diagnozowaniem Błędu </w:t>
      </w:r>
      <w:r w:rsidR="00AC5DCD" w:rsidRPr="00AC5DCD">
        <w:t>z</w:t>
      </w:r>
      <w:r w:rsidR="00AC5DCD">
        <w:t> </w:t>
      </w:r>
      <w:r w:rsidRPr="00AC5DCD">
        <w:t>wykorzystaniem</w:t>
      </w:r>
      <w:r w:rsidRPr="00023D79">
        <w:t xml:space="preserve"> sieci Internet,</w:t>
      </w:r>
    </w:p>
    <w:p w:rsidR="00023D79" w:rsidRPr="00023D79" w:rsidRDefault="00023D79" w:rsidP="00023D79">
      <w:pPr>
        <w:numPr>
          <w:ilvl w:val="0"/>
          <w:numId w:val="33"/>
        </w:numPr>
        <w:spacing w:before="120"/>
        <w:ind w:left="851" w:hanging="425"/>
        <w:jc w:val="both"/>
      </w:pPr>
      <w:r w:rsidRPr="00023D79">
        <w:lastRenderedPageBreak/>
        <w:t xml:space="preserve">zwrócić się do Administratora </w:t>
      </w:r>
      <w:r>
        <w:t>System</w:t>
      </w:r>
      <w:r w:rsidRPr="00023D79">
        <w:t xml:space="preserve">u oraz Działu IT </w:t>
      </w:r>
      <w:r w:rsidRPr="00023D79">
        <w:rPr>
          <w:b/>
        </w:rPr>
        <w:t>ZAMAWIAJĄCEGO</w:t>
      </w:r>
      <w:r w:rsidRPr="00023D79">
        <w:t xml:space="preserve"> </w:t>
      </w:r>
      <w:r w:rsidR="00AC5DCD">
        <w:t>o </w:t>
      </w:r>
      <w:r w:rsidRPr="00023D79">
        <w:t xml:space="preserve">wykonanie czynności zabezpieczających dane oraz zdany dostęp do </w:t>
      </w:r>
      <w:r w:rsidRPr="00AC5DCD">
        <w:rPr>
          <w:i/>
        </w:rPr>
        <w:t>Systemu</w:t>
      </w:r>
      <w:r w:rsidRPr="00023D79">
        <w:t xml:space="preserve">, </w:t>
      </w:r>
    </w:p>
    <w:p w:rsidR="00023D79" w:rsidRPr="00023D79" w:rsidRDefault="00023D79" w:rsidP="00023D79">
      <w:pPr>
        <w:numPr>
          <w:ilvl w:val="0"/>
          <w:numId w:val="33"/>
        </w:numPr>
        <w:spacing w:before="120"/>
        <w:ind w:left="851" w:hanging="425"/>
        <w:jc w:val="both"/>
      </w:pPr>
      <w:r w:rsidRPr="00023D79">
        <w:t xml:space="preserve">wstrzymać wykonywanie działań własnych do momentu zakończenia czynności Administratora </w:t>
      </w:r>
      <w:r>
        <w:t>System</w:t>
      </w:r>
      <w:r w:rsidRPr="00023D79">
        <w:t xml:space="preserve">u oraz Działu IT </w:t>
      </w:r>
      <w:r w:rsidRPr="00023D79">
        <w:rPr>
          <w:b/>
        </w:rPr>
        <w:t>ZAMAWIAJĄCEGO</w:t>
      </w:r>
      <w:r w:rsidRPr="00023D79">
        <w:t xml:space="preserve"> wskazanych powyżej;</w:t>
      </w:r>
    </w:p>
    <w:p w:rsidR="00023D79" w:rsidRPr="00023D79" w:rsidRDefault="00023D79" w:rsidP="00023D79">
      <w:pPr>
        <w:numPr>
          <w:ilvl w:val="0"/>
          <w:numId w:val="33"/>
        </w:numPr>
        <w:spacing w:before="120"/>
        <w:ind w:left="851" w:hanging="425"/>
        <w:jc w:val="both"/>
      </w:pPr>
      <w:r w:rsidRPr="00023D79">
        <w:t xml:space="preserve">ostateczną decyzję o zabezpieczeniu danych lub podjęciu innych czynności w celu zapewnienia stabilnej pracy </w:t>
      </w:r>
      <w:r w:rsidRPr="00AC5DCD">
        <w:rPr>
          <w:i/>
        </w:rPr>
        <w:t>Systemu</w:t>
      </w:r>
      <w:r w:rsidRPr="00023D79">
        <w:t xml:space="preserve"> podejmuje Administrator </w:t>
      </w:r>
      <w:r>
        <w:t>System</w:t>
      </w:r>
      <w:r w:rsidRPr="00023D79">
        <w:t>u oraz Dział IT</w:t>
      </w:r>
      <w:r w:rsidRPr="00023D79">
        <w:rPr>
          <w:b/>
        </w:rPr>
        <w:t xml:space="preserve"> ZAMAWIAJĄCEGO</w:t>
      </w:r>
      <w:r w:rsidRPr="00023D79">
        <w:t>.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Podczas prowadzonych działań w zakresie diagnozy Błędu </w:t>
      </w:r>
      <w:r>
        <w:t>System</w:t>
      </w:r>
      <w:r w:rsidRPr="00023D79">
        <w:t xml:space="preserve">u </w:t>
      </w:r>
      <w:r w:rsidR="00AC5DCD" w:rsidRPr="00AC5DCD">
        <w:rPr>
          <w:b/>
        </w:rPr>
        <w:t>WYKONAWCA</w:t>
      </w:r>
      <w:r w:rsidR="00AC5DCD" w:rsidRPr="00023D79">
        <w:t xml:space="preserve"> </w:t>
      </w:r>
      <w:r w:rsidRPr="00023D79">
        <w:t xml:space="preserve">może zaproponować Administratorowi </w:t>
      </w:r>
      <w:r>
        <w:t>System</w:t>
      </w:r>
      <w:r w:rsidRPr="00023D79">
        <w:t xml:space="preserve">u zastosowanie „obejścia” wystąpienia Błędu i „czasowego” jego całościowego lub częściowego „usunięcia” poprzez wykorzystanie innej istniejącej funkcjonalności </w:t>
      </w:r>
      <w:r w:rsidRPr="00AC5DCD">
        <w:rPr>
          <w:i/>
        </w:rPr>
        <w:t>Systemu</w:t>
      </w:r>
      <w:r w:rsidRPr="00023D79">
        <w:t xml:space="preserve"> lub opracowanie dedykowanej modyfikacji lub rozszerzenia </w:t>
      </w:r>
      <w:r w:rsidRPr="00AC5DCD">
        <w:rPr>
          <w:i/>
        </w:rPr>
        <w:t>Systemu</w:t>
      </w:r>
      <w:r w:rsidRPr="00023D79">
        <w:t xml:space="preserve">. Sposób oraz zakres zastosowania „obejścia” wymaga uzgodnień </w:t>
      </w:r>
      <w:r w:rsidR="00AC5DCD" w:rsidRPr="00AC5DCD">
        <w:rPr>
          <w:b/>
        </w:rPr>
        <w:t>WYKONAWC</w:t>
      </w:r>
      <w:r w:rsidR="00AC5DCD">
        <w:rPr>
          <w:b/>
        </w:rPr>
        <w:t>Y</w:t>
      </w:r>
      <w:r w:rsidRPr="00023D79">
        <w:t xml:space="preserve"> oraz Administratora </w:t>
      </w:r>
      <w:r>
        <w:t>System</w:t>
      </w:r>
      <w:r w:rsidRPr="00023D79">
        <w:t xml:space="preserve">u. 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Jeżeli w trakcie świadczenia usług okaże się, że całkowite usunięcie Błędu </w:t>
      </w:r>
      <w:r>
        <w:t>System</w:t>
      </w:r>
      <w:r w:rsidRPr="00023D79">
        <w:t xml:space="preserve">u możliwe jest wyłącznie poprzez opracowanie poprawki o znacznym stopniu złożoności, </w:t>
      </w:r>
      <w:r w:rsidR="00AC5DCD" w:rsidRPr="00AC5DCD">
        <w:rPr>
          <w:b/>
        </w:rPr>
        <w:t>WYKONAWCA</w:t>
      </w:r>
      <w:r w:rsidRPr="00023D79">
        <w:t xml:space="preserve"> może wystąpić do </w:t>
      </w:r>
      <w:r w:rsidR="00303D37" w:rsidRPr="00303D37">
        <w:rPr>
          <w:b/>
        </w:rPr>
        <w:t xml:space="preserve">ZAMAWIAJĄCEGO </w:t>
      </w:r>
      <w:r w:rsidRPr="00023D79">
        <w:t>o zgodę na:</w:t>
      </w:r>
    </w:p>
    <w:p w:rsidR="00023D79" w:rsidRPr="00023D79" w:rsidRDefault="00023D79" w:rsidP="00023D79">
      <w:pPr>
        <w:spacing w:before="120"/>
        <w:ind w:left="708"/>
        <w:jc w:val="both"/>
      </w:pPr>
      <w:r w:rsidRPr="00023D79">
        <w:t>a) przesunięcie terminu naprawy,</w:t>
      </w:r>
    </w:p>
    <w:p w:rsidR="00023D79" w:rsidRPr="00023D79" w:rsidRDefault="00023D79" w:rsidP="00023D79">
      <w:pPr>
        <w:spacing w:before="120"/>
        <w:ind w:left="708"/>
        <w:jc w:val="both"/>
      </w:pPr>
      <w:r w:rsidRPr="00023D79">
        <w:t xml:space="preserve">b) dłuższe zastosowanie „obejścia”. 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Odpowiedzialność za przypadkową utratę danych lub uszkodzenie </w:t>
      </w:r>
      <w:r w:rsidRPr="00303D37">
        <w:rPr>
          <w:i/>
        </w:rPr>
        <w:t>Systemu</w:t>
      </w:r>
      <w:r w:rsidRPr="00023D79">
        <w:t xml:space="preserve"> podczas usuwania błędu ponosi </w:t>
      </w:r>
      <w:r w:rsidR="00AC5DCD" w:rsidRPr="00AC5DCD">
        <w:rPr>
          <w:b/>
        </w:rPr>
        <w:t>WYKONAWCA</w:t>
      </w:r>
      <w:r w:rsidRPr="00023D79">
        <w:t>.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Termin – czas usunięcia Błędu </w:t>
      </w:r>
      <w:r>
        <w:t>System</w:t>
      </w:r>
      <w:r w:rsidRPr="00023D79">
        <w:t xml:space="preserve">u uznaje się za dotrzymany, jeżeli przed jego upływem Błąd został usunięty lub wystąpiły warunki związane z zastosowaniem „obejścia” celem uzyskania rezultatu tożsamego usunięciu Błędu lub czasowego wykluczenia występowania Błędu </w:t>
      </w:r>
      <w:r>
        <w:t>System</w:t>
      </w:r>
      <w:r w:rsidRPr="00023D79">
        <w:t xml:space="preserve">u, z zastrzeżeniem, </w:t>
      </w:r>
      <w:r w:rsidR="00303D37">
        <w:t>ż</w:t>
      </w:r>
      <w:r w:rsidRPr="00023D79">
        <w:t xml:space="preserve">e </w:t>
      </w:r>
      <w:r w:rsidR="00303D37" w:rsidRPr="00303D37">
        <w:rPr>
          <w:b/>
        </w:rPr>
        <w:t>WYKONAWCA</w:t>
      </w:r>
      <w:r w:rsidRPr="00023D79">
        <w:t xml:space="preserve"> zobligowany jest do pełnego Usunięcia Błędu w najbliższej nowej wersji </w:t>
      </w:r>
      <w:r w:rsidRPr="00303D37">
        <w:rPr>
          <w:i/>
        </w:rPr>
        <w:t>Systemu</w:t>
      </w:r>
      <w:r w:rsidRPr="00023D79">
        <w:t>.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Po dokonaniu naprawy </w:t>
      </w:r>
      <w:r w:rsidR="00AC5DCD" w:rsidRPr="00AC5DCD">
        <w:rPr>
          <w:b/>
        </w:rPr>
        <w:t>WYKONAWCA</w:t>
      </w:r>
      <w:r w:rsidRPr="00023D79">
        <w:t xml:space="preserve"> razem z Administratorem </w:t>
      </w:r>
      <w:r>
        <w:t>System</w:t>
      </w:r>
      <w:r w:rsidRPr="00023D79">
        <w:t xml:space="preserve">u zobowiązani są do przygotowania i przeprowadzenia testów sprawdzających poprawność działania </w:t>
      </w:r>
      <w:r w:rsidRPr="00303D37">
        <w:rPr>
          <w:i/>
        </w:rPr>
        <w:t xml:space="preserve">Systemu </w:t>
      </w:r>
      <w:r w:rsidRPr="00023D79">
        <w:t>w zakresie przeprowadzonych modyfikacji. W przypadku uzyskania rezultatów potwierdzających poprawności wykonanej naprawy Strony przystępują do odbioru naprawy podpisując protokół odbioru w dwóch jednobrzmiących egzemplarzach, do których załączają wyniki z przeprowadzonych testów. Dla czynności potwierdzenia poprawności naprawy Strony mogę przyjąć inne działania jako tożsame z powyższymi np.: przez wymianę i potwierdzenie protokołów drog</w:t>
      </w:r>
      <w:r w:rsidR="00303D37">
        <w:t>ą</w:t>
      </w:r>
      <w:r w:rsidRPr="00023D79">
        <w:t xml:space="preserve"> wymiany korespondencji za pomocą poczty elektronicznej. </w:t>
      </w:r>
    </w:p>
    <w:p w:rsidR="00023D79" w:rsidRPr="00023D79" w:rsidRDefault="00AC5DCD" w:rsidP="00023D79">
      <w:pPr>
        <w:numPr>
          <w:ilvl w:val="0"/>
          <w:numId w:val="32"/>
        </w:numPr>
        <w:spacing w:before="120"/>
        <w:jc w:val="both"/>
      </w:pPr>
      <w:r w:rsidRPr="00023D79">
        <w:rPr>
          <w:b/>
        </w:rPr>
        <w:t>ZAMAWIAJĄC</w:t>
      </w:r>
      <w:r w:rsidR="00303D37">
        <w:rPr>
          <w:b/>
        </w:rPr>
        <w:t>Y</w:t>
      </w:r>
      <w:r w:rsidR="00023D79" w:rsidRPr="00023D79">
        <w:t xml:space="preserve"> zobowiązuje się dołożyć należnych starań w celu umożliwienia </w:t>
      </w:r>
      <w:r w:rsidRPr="00AC5DCD">
        <w:rPr>
          <w:b/>
        </w:rPr>
        <w:t>WYKONAWC</w:t>
      </w:r>
      <w:r w:rsidR="00303D37">
        <w:rPr>
          <w:b/>
        </w:rPr>
        <w:t>Y</w:t>
      </w:r>
      <w:r w:rsidR="00023D79" w:rsidRPr="00023D79">
        <w:t xml:space="preserve"> świadczenia usług w zakresie usuwania Błędów </w:t>
      </w:r>
      <w:r w:rsidR="00023D79">
        <w:t>System</w:t>
      </w:r>
      <w:r w:rsidR="00E87483">
        <w:t>u, a w </w:t>
      </w:r>
      <w:r w:rsidR="00023D79" w:rsidRPr="00023D79">
        <w:t>szczególności:</w:t>
      </w:r>
    </w:p>
    <w:p w:rsidR="00023D79" w:rsidRPr="00023D79" w:rsidRDefault="00023D79" w:rsidP="00023D79">
      <w:pPr>
        <w:numPr>
          <w:ilvl w:val="0"/>
          <w:numId w:val="34"/>
        </w:numPr>
        <w:spacing w:before="120"/>
        <w:ind w:left="851" w:hanging="425"/>
        <w:jc w:val="both"/>
      </w:pPr>
      <w:r w:rsidRPr="00023D79">
        <w:t>udostępnić niezwłocznie Oprogramowanie obję</w:t>
      </w:r>
      <w:r w:rsidR="00E87483">
        <w:t>te Zgłoszeniem Serwisowym, co w </w:t>
      </w:r>
      <w:r w:rsidRPr="00023D79">
        <w:t>szczególności wiąże się z udostępnieniem Infrastruktury Technicznej oraz stanowisk komputerowych, na których zainstalowano Oprogramowanie;</w:t>
      </w:r>
    </w:p>
    <w:p w:rsidR="00023D79" w:rsidRPr="00023D79" w:rsidRDefault="00023D79" w:rsidP="00023D79">
      <w:pPr>
        <w:numPr>
          <w:ilvl w:val="0"/>
          <w:numId w:val="34"/>
        </w:numPr>
        <w:spacing w:before="120"/>
        <w:ind w:left="851" w:hanging="425"/>
        <w:jc w:val="both"/>
      </w:pPr>
      <w:r w:rsidRPr="00023D79">
        <w:t xml:space="preserve">jeżeli jest to konieczne, udostępnić pomieszczenia, w których znajduje się Infrastruktura Techniczna, jeśli dostęp bezpośredni jest potrzebny do usunięcia Błędów </w:t>
      </w:r>
      <w:r>
        <w:t>System</w:t>
      </w:r>
      <w:r w:rsidRPr="00023D79">
        <w:t>u;</w:t>
      </w:r>
    </w:p>
    <w:p w:rsidR="00023D79" w:rsidRPr="00023D79" w:rsidRDefault="00023D79" w:rsidP="00023D79">
      <w:pPr>
        <w:numPr>
          <w:ilvl w:val="0"/>
          <w:numId w:val="34"/>
        </w:numPr>
        <w:spacing w:before="120"/>
        <w:ind w:left="851" w:hanging="425"/>
        <w:jc w:val="both"/>
      </w:pPr>
      <w:r w:rsidRPr="00023D79">
        <w:t xml:space="preserve">zapewnić bezpośrednią obecność Administratora </w:t>
      </w:r>
      <w:r>
        <w:t>System</w:t>
      </w:r>
      <w:r w:rsidRPr="00023D79">
        <w:t>u lub osoby przez niego upoważnionej posiadającej uprawnienie do podpisania protokołu naprawy;</w:t>
      </w:r>
    </w:p>
    <w:p w:rsidR="00023D79" w:rsidRPr="00023D79" w:rsidRDefault="00023D79" w:rsidP="00023D79">
      <w:pPr>
        <w:numPr>
          <w:ilvl w:val="0"/>
          <w:numId w:val="34"/>
        </w:numPr>
        <w:spacing w:before="120"/>
        <w:ind w:left="851" w:hanging="425"/>
        <w:jc w:val="both"/>
      </w:pPr>
      <w:r w:rsidRPr="00023D79">
        <w:lastRenderedPageBreak/>
        <w:t xml:space="preserve">w zależności od okoliczności, ograniczyć dostępność </w:t>
      </w:r>
      <w:r w:rsidRPr="00303D37">
        <w:rPr>
          <w:i/>
        </w:rPr>
        <w:t xml:space="preserve">Systemu </w:t>
      </w:r>
      <w:r w:rsidRPr="00023D79">
        <w:t xml:space="preserve">lub jego części dla użytkowników, celem uzyskania stabilnej pracy pozostałej części </w:t>
      </w:r>
      <w:r w:rsidRPr="00303D37">
        <w:rPr>
          <w:i/>
        </w:rPr>
        <w:t>Systemu</w:t>
      </w:r>
      <w:r w:rsidRPr="00023D79">
        <w:t xml:space="preserve"> lub podjąć decyzję o czasowym zawieszeniu funkcjonowania </w:t>
      </w:r>
      <w:r w:rsidRPr="00303D37">
        <w:rPr>
          <w:i/>
        </w:rPr>
        <w:t>Systemu</w:t>
      </w:r>
      <w:r w:rsidRPr="00023D79">
        <w:t xml:space="preserve"> na czas niezbędny do usunięcia Błędu. </w:t>
      </w:r>
    </w:p>
    <w:p w:rsidR="00023D79" w:rsidRPr="00023D79" w:rsidRDefault="00AC5DCD" w:rsidP="00023D79">
      <w:pPr>
        <w:numPr>
          <w:ilvl w:val="0"/>
          <w:numId w:val="32"/>
        </w:numPr>
        <w:spacing w:before="120"/>
        <w:jc w:val="both"/>
      </w:pPr>
      <w:r w:rsidRPr="00AC5DCD">
        <w:rPr>
          <w:b/>
        </w:rPr>
        <w:t>WYKONAWCA</w:t>
      </w:r>
      <w:r w:rsidR="00023D79" w:rsidRPr="00023D79">
        <w:t xml:space="preserve"> jest zobowiązany do samodzielnego, planowanego rozwoju </w:t>
      </w:r>
      <w:r w:rsidR="00023D79" w:rsidRPr="00303D37">
        <w:rPr>
          <w:i/>
        </w:rPr>
        <w:t>Systemu</w:t>
      </w:r>
      <w:r w:rsidR="00023D79" w:rsidRPr="00023D79">
        <w:t xml:space="preserve">, zwłaszcza w zakresie jego dostosowywania do zmieniających się przepisów prawnych, tak, aby umożliwić </w:t>
      </w:r>
      <w:r w:rsidRPr="00023D79">
        <w:rPr>
          <w:b/>
        </w:rPr>
        <w:t>ZAMAWIAJĄCE</w:t>
      </w:r>
      <w:r w:rsidR="00303D37">
        <w:rPr>
          <w:b/>
        </w:rPr>
        <w:t>MU</w:t>
      </w:r>
      <w:r w:rsidR="00023D79" w:rsidRPr="00023D79">
        <w:t xml:space="preserve"> wdrożenie nowej wersji na 10 Dni Roboczych przed datą wejścia w życie zmienionych przepisów prawnych. W przypadku zmieniających się przepisów prawnych dotyczących bezpośrednio sposobu działania </w:t>
      </w:r>
      <w:r w:rsidR="00023D79" w:rsidRPr="00023D79">
        <w:rPr>
          <w:i/>
        </w:rPr>
        <w:t>Systemu</w:t>
      </w:r>
      <w:r w:rsidR="00023D79" w:rsidRPr="00023D79">
        <w:t xml:space="preserve">, działania muzeów na podstawie ustaw i rozporządzeń </w:t>
      </w:r>
      <w:r w:rsidR="00023D79">
        <w:t>ministerst</w:t>
      </w:r>
      <w:r w:rsidR="00303D37">
        <w:t>w właściwych w </w:t>
      </w:r>
      <w:r w:rsidR="00023D79">
        <w:t xml:space="preserve">sprawach kultury, dziedzictwa narodowego oraz cyfryzacji </w:t>
      </w:r>
      <w:r w:rsidR="00023D79" w:rsidRPr="00023D79">
        <w:t xml:space="preserve">lub innych organów państwowych lub Unii Europejskiej, a nie wynikających ze zmiany prawa ww. kwestiach, </w:t>
      </w:r>
      <w:r w:rsidRPr="00023D79">
        <w:rPr>
          <w:b/>
        </w:rPr>
        <w:t>ZAMAWIAJĄC</w:t>
      </w:r>
      <w:r w:rsidR="00303D37">
        <w:rPr>
          <w:b/>
        </w:rPr>
        <w:t>Y</w:t>
      </w:r>
      <w:r w:rsidR="00023D79" w:rsidRPr="00023D79">
        <w:t xml:space="preserve"> niezwłocznie poinformuje </w:t>
      </w:r>
      <w:r w:rsidRPr="00AC5DCD">
        <w:rPr>
          <w:b/>
        </w:rPr>
        <w:t>WYKONAWC</w:t>
      </w:r>
      <w:r w:rsidR="00303D37">
        <w:rPr>
          <w:b/>
        </w:rPr>
        <w:t>Ę</w:t>
      </w:r>
      <w:r w:rsidR="00023D79" w:rsidRPr="00023D79">
        <w:t xml:space="preserve"> o koniecznych zmianach w </w:t>
      </w:r>
      <w:r w:rsidR="00023D79" w:rsidRPr="00303D37">
        <w:rPr>
          <w:i/>
        </w:rPr>
        <w:t>System</w:t>
      </w:r>
      <w:r w:rsidR="00303D37">
        <w:rPr>
          <w:i/>
        </w:rPr>
        <w:t>ie</w:t>
      </w:r>
      <w:r w:rsidR="00023D79" w:rsidRPr="00023D79">
        <w:t xml:space="preserve"> po wejściu nowych przepisów w życie. Jeśli z przyczyn niezależnych od </w:t>
      </w:r>
      <w:r w:rsidRPr="00AC5DCD">
        <w:rPr>
          <w:b/>
        </w:rPr>
        <w:t>WYKONAWC</w:t>
      </w:r>
      <w:r w:rsidR="00303D37">
        <w:rPr>
          <w:b/>
        </w:rPr>
        <w:t>Y</w:t>
      </w:r>
      <w:r w:rsidR="00023D79" w:rsidRPr="00023D79">
        <w:t xml:space="preserve"> nie będzie możliwe dotrzymanie powyższego zobowiązania, Strony mogą ustalić inny termin przekazania i wdrożenia nowej wersji </w:t>
      </w:r>
      <w:r w:rsidR="00023D79" w:rsidRPr="00303D37">
        <w:rPr>
          <w:i/>
        </w:rPr>
        <w:t>Systemu</w:t>
      </w:r>
      <w:r w:rsidR="00023D79" w:rsidRPr="00023D79">
        <w:t xml:space="preserve">. </w:t>
      </w:r>
    </w:p>
    <w:p w:rsidR="00023D79" w:rsidRPr="00023D79" w:rsidRDefault="00AC5DCD" w:rsidP="00023D79">
      <w:pPr>
        <w:numPr>
          <w:ilvl w:val="0"/>
          <w:numId w:val="32"/>
        </w:numPr>
        <w:spacing w:before="120"/>
        <w:jc w:val="both"/>
      </w:pPr>
      <w:r w:rsidRPr="00AC5DCD">
        <w:rPr>
          <w:b/>
        </w:rPr>
        <w:t>WYKONAWCA</w:t>
      </w:r>
      <w:r w:rsidR="00023D79" w:rsidRPr="00023D79">
        <w:t xml:space="preserve"> jest zobowiązany informować </w:t>
      </w:r>
      <w:r w:rsidRPr="00023D79">
        <w:rPr>
          <w:b/>
        </w:rPr>
        <w:t>ZAMAWIAJĄCEGO</w:t>
      </w:r>
      <w:r w:rsidRPr="00023D79">
        <w:t xml:space="preserve"> </w:t>
      </w:r>
      <w:r w:rsidR="00023D79" w:rsidRPr="00023D79">
        <w:t xml:space="preserve">o planach rozwoju </w:t>
      </w:r>
      <w:r w:rsidR="00023D79" w:rsidRPr="00303D37">
        <w:rPr>
          <w:i/>
        </w:rPr>
        <w:t>Systemu</w:t>
      </w:r>
      <w:r w:rsidR="00023D79" w:rsidRPr="00023D79">
        <w:t xml:space="preserve"> w szczególności informować o wynikających z tego zmianach wymagań technicznych, które mogą wiązać się z zmianą obecnie używanego </w:t>
      </w:r>
      <w:r w:rsidR="00023D79" w:rsidRPr="00303D37">
        <w:rPr>
          <w:i/>
        </w:rPr>
        <w:t>Systemu</w:t>
      </w:r>
      <w:r w:rsidR="00023D79" w:rsidRPr="00023D79">
        <w:t xml:space="preserve"> lub parametrów posiadanej Infrastruktury Technicznej.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Informacja o nowych wymaganiach technicznych powinna być przekazana </w:t>
      </w:r>
      <w:r w:rsidR="00AC5DCD" w:rsidRPr="00023D79">
        <w:rPr>
          <w:b/>
        </w:rPr>
        <w:t>ZAMAWIAJĄCE</w:t>
      </w:r>
      <w:r w:rsidR="00303D37">
        <w:rPr>
          <w:b/>
        </w:rPr>
        <w:t>MU</w:t>
      </w:r>
      <w:r w:rsidRPr="00023D79">
        <w:t>, na co najmniej trzy miesią</w:t>
      </w:r>
      <w:r w:rsidR="00303D37">
        <w:t>ce przed wprowadzeniem zmian, o </w:t>
      </w:r>
      <w:r w:rsidRPr="00023D79">
        <w:t xml:space="preserve">których mowa powyżej. W takim przypadku </w:t>
      </w:r>
      <w:r w:rsidR="00303D37" w:rsidRPr="00303D37">
        <w:rPr>
          <w:b/>
        </w:rPr>
        <w:t>ZAMAWIAJĄCY</w:t>
      </w:r>
      <w:r w:rsidRPr="00023D79">
        <w:t xml:space="preserve"> musi wyrazić zgodę na zainstalowanie nowej wersji </w:t>
      </w:r>
      <w:r w:rsidRPr="00303D37">
        <w:rPr>
          <w:i/>
        </w:rPr>
        <w:t>Systemu</w:t>
      </w:r>
      <w:r w:rsidRPr="00023D79">
        <w:t xml:space="preserve"> zmieniającej powyższe wymagania systemowo – techniczne.</w:t>
      </w:r>
    </w:p>
    <w:p w:rsidR="00023D79" w:rsidRDefault="00303D37" w:rsidP="007F1492">
      <w:pPr>
        <w:numPr>
          <w:ilvl w:val="0"/>
          <w:numId w:val="32"/>
        </w:numPr>
        <w:spacing w:before="120"/>
        <w:ind w:left="357" w:hanging="357"/>
        <w:jc w:val="both"/>
      </w:pPr>
      <w:r w:rsidRPr="00303D37">
        <w:rPr>
          <w:b/>
        </w:rPr>
        <w:t>WYKONAWCA</w:t>
      </w:r>
      <w:r w:rsidR="00023D79" w:rsidRPr="00023D79">
        <w:t xml:space="preserve"> jest bezwzględnie zobowiązany do zapewnienia pełnej, wstecznej kompatybilności wersji </w:t>
      </w:r>
      <w:r w:rsidR="00023D79" w:rsidRPr="00303D37">
        <w:rPr>
          <w:i/>
        </w:rPr>
        <w:t>Systemu</w:t>
      </w:r>
      <w:r w:rsidR="00023D79" w:rsidRPr="00023D79">
        <w:t xml:space="preserve"> oraz zapewnienia ciągłości dostępu i przetwarzania danych. W wypadku braku takiej możliwości </w:t>
      </w:r>
      <w:r w:rsidR="00AC5DCD" w:rsidRPr="00AC5DCD">
        <w:rPr>
          <w:b/>
        </w:rPr>
        <w:t>WYKONAWCA</w:t>
      </w:r>
      <w:r w:rsidR="00AC5DCD" w:rsidRPr="00023D79">
        <w:t xml:space="preserve"> </w:t>
      </w:r>
      <w:r w:rsidR="00023D79" w:rsidRPr="00023D79">
        <w:t xml:space="preserve">niezwłocznie poinformuje </w:t>
      </w:r>
      <w:r w:rsidR="00AC5DCD" w:rsidRPr="00023D79">
        <w:rPr>
          <w:b/>
        </w:rPr>
        <w:t>ZAMAWIAJĄCEGO</w:t>
      </w:r>
      <w:r w:rsidR="00AC5DCD" w:rsidRPr="00023D79">
        <w:t xml:space="preserve"> </w:t>
      </w:r>
      <w:r w:rsidR="00023D79" w:rsidRPr="00023D79">
        <w:t xml:space="preserve">o tym fakcie. Przygotowanie procedur eksportu/importu danych, dostawę innych specjalistycznych narzędzi oraz przeprowadzenie niezbędnych czynności serwisowych na koszt własny. </w:t>
      </w:r>
    </w:p>
    <w:p w:rsidR="007F1492" w:rsidRPr="00E87483" w:rsidRDefault="007F1492" w:rsidP="007F1492">
      <w:pPr>
        <w:pStyle w:val="Akapitzlist"/>
        <w:numPr>
          <w:ilvl w:val="0"/>
          <w:numId w:val="32"/>
        </w:numPr>
        <w:spacing w:before="120"/>
        <w:ind w:left="357" w:hanging="357"/>
        <w:jc w:val="both"/>
        <w:rPr>
          <w:rFonts w:cstheme="minorHAnsi"/>
          <w:sz w:val="24"/>
          <w:szCs w:val="24"/>
        </w:rPr>
      </w:pPr>
      <w:r w:rsidRPr="00E87483">
        <w:rPr>
          <w:rFonts w:cstheme="minorHAnsi"/>
          <w:sz w:val="24"/>
          <w:szCs w:val="24"/>
        </w:rPr>
        <w:t xml:space="preserve">W ramach wsparcia </w:t>
      </w:r>
      <w:r w:rsidRPr="00E87483">
        <w:rPr>
          <w:rFonts w:cstheme="minorHAnsi"/>
          <w:b/>
          <w:sz w:val="24"/>
          <w:szCs w:val="24"/>
        </w:rPr>
        <w:t xml:space="preserve">ZAMAWIAJĄCY </w:t>
      </w:r>
      <w:r w:rsidRPr="00E87483">
        <w:rPr>
          <w:rFonts w:cstheme="minorHAnsi"/>
          <w:sz w:val="24"/>
          <w:szCs w:val="24"/>
        </w:rPr>
        <w:t xml:space="preserve">będzie miał do dyspozycji 1 000 godzin rozwojowych systemu w całym okresie gwarancji. W ramach godzin rozwojowych </w:t>
      </w:r>
      <w:r w:rsidRPr="00E87483">
        <w:rPr>
          <w:rFonts w:cstheme="minorHAnsi"/>
          <w:b/>
          <w:sz w:val="24"/>
          <w:szCs w:val="24"/>
        </w:rPr>
        <w:t>ZAMAWIAJĄCY</w:t>
      </w:r>
      <w:r w:rsidRPr="00E87483">
        <w:rPr>
          <w:rFonts w:cstheme="minorHAnsi"/>
          <w:sz w:val="24"/>
          <w:szCs w:val="24"/>
        </w:rPr>
        <w:t xml:space="preserve"> będzie mógł rozbudować system np. o nowe funkcjonalności, lub wprowadzić zmiany w istniejących. </w:t>
      </w:r>
      <w:r w:rsidR="00DA6466">
        <w:rPr>
          <w:rFonts w:cstheme="minorHAnsi"/>
          <w:sz w:val="24"/>
          <w:szCs w:val="24"/>
        </w:rPr>
        <w:t xml:space="preserve">Skorzystanie z godzin rozwojowych </w:t>
      </w:r>
      <w:r w:rsidR="00CA4E0B">
        <w:rPr>
          <w:rFonts w:cstheme="minorHAnsi"/>
          <w:sz w:val="24"/>
          <w:szCs w:val="24"/>
        </w:rPr>
        <w:t>o</w:t>
      </w:r>
      <w:r w:rsidR="00E94839">
        <w:rPr>
          <w:rFonts w:cstheme="minorHAnsi"/>
          <w:sz w:val="24"/>
          <w:szCs w:val="24"/>
        </w:rPr>
        <w:t>dbywać</w:t>
      </w:r>
      <w:r w:rsidR="00CA4E0B">
        <w:rPr>
          <w:rFonts w:cstheme="minorHAnsi"/>
          <w:sz w:val="24"/>
          <w:szCs w:val="24"/>
        </w:rPr>
        <w:t xml:space="preserve"> się będzie </w:t>
      </w:r>
      <w:r w:rsidR="00DA6466">
        <w:rPr>
          <w:rFonts w:cstheme="minorHAnsi"/>
          <w:sz w:val="24"/>
          <w:szCs w:val="24"/>
        </w:rPr>
        <w:t xml:space="preserve">na podstawie konsultacji z </w:t>
      </w:r>
      <w:r w:rsidR="00CA4E0B" w:rsidRPr="00CA4E0B">
        <w:rPr>
          <w:rFonts w:cstheme="minorHAnsi"/>
          <w:b/>
          <w:sz w:val="24"/>
          <w:szCs w:val="24"/>
        </w:rPr>
        <w:t>WYKONAWCĄ</w:t>
      </w:r>
      <w:r w:rsidR="00DA6466">
        <w:rPr>
          <w:rFonts w:cstheme="minorHAnsi"/>
          <w:sz w:val="24"/>
          <w:szCs w:val="24"/>
        </w:rPr>
        <w:t xml:space="preserve"> zakresu programistycznego, oraz wyceny godzinowej </w:t>
      </w:r>
      <w:r w:rsidR="00CA4E0B">
        <w:rPr>
          <w:rFonts w:cstheme="minorHAnsi"/>
          <w:sz w:val="24"/>
          <w:szCs w:val="24"/>
        </w:rPr>
        <w:t xml:space="preserve">zadania. Po ustaleniu zakresu godzinowego </w:t>
      </w:r>
      <w:r w:rsidR="00CA4E0B" w:rsidRPr="00CA4E0B">
        <w:rPr>
          <w:rFonts w:cstheme="minorHAnsi"/>
          <w:b/>
          <w:sz w:val="24"/>
          <w:szCs w:val="24"/>
        </w:rPr>
        <w:t>ZAMAWIAJĄCY</w:t>
      </w:r>
      <w:r w:rsidR="00CA4E0B">
        <w:rPr>
          <w:rFonts w:cstheme="minorHAnsi"/>
          <w:sz w:val="24"/>
          <w:szCs w:val="24"/>
        </w:rPr>
        <w:t xml:space="preserve"> zleci wykonanie </w:t>
      </w:r>
      <w:r w:rsidR="00E94839">
        <w:rPr>
          <w:rFonts w:cstheme="minorHAnsi"/>
          <w:sz w:val="24"/>
          <w:szCs w:val="24"/>
        </w:rPr>
        <w:t xml:space="preserve">zadania, a pula godzinowa zostanie pomniejszona o ilość godzin potrzebnych na realizację zakresu prac. </w:t>
      </w:r>
    </w:p>
    <w:p w:rsidR="00023D79" w:rsidRPr="00023D79" w:rsidRDefault="00023D79" w:rsidP="00023D79">
      <w:pPr>
        <w:numPr>
          <w:ilvl w:val="0"/>
          <w:numId w:val="32"/>
        </w:numPr>
        <w:spacing w:before="120"/>
        <w:jc w:val="both"/>
      </w:pPr>
      <w:r w:rsidRPr="00023D79">
        <w:t xml:space="preserve">Na co najmniej 3 miesiące przed upływem terminu wsparcia serwisowego </w:t>
      </w:r>
      <w:r w:rsidR="00AC5DCD" w:rsidRPr="00AC5DCD">
        <w:rPr>
          <w:b/>
        </w:rPr>
        <w:t>WYKONAWCA</w:t>
      </w:r>
      <w:r w:rsidRPr="00023D79">
        <w:t xml:space="preserve"> dostarczy </w:t>
      </w:r>
      <w:r w:rsidR="00AC5DCD" w:rsidRPr="00023D79">
        <w:rPr>
          <w:b/>
        </w:rPr>
        <w:t>ZAMAWIAJĄCE</w:t>
      </w:r>
      <w:r w:rsidR="00303D37">
        <w:rPr>
          <w:b/>
        </w:rPr>
        <w:t>MU</w:t>
      </w:r>
      <w:r w:rsidRPr="00023D79">
        <w:t xml:space="preserve"> pełną specyfikację usług serwisu pogwarancyjnego z ich indywidualną wyceną. Ważność podanych w specyfikacji cen na poszczególne usługi serwisowe nie może ulec zwiększeniu przez okres 5 lat od dnia zakończenia wsparcia serwisowego. </w:t>
      </w:r>
    </w:p>
    <w:p w:rsidR="00023D79" w:rsidRPr="00023D79" w:rsidRDefault="00023D79" w:rsidP="00023D79">
      <w:pPr>
        <w:spacing w:before="120"/>
      </w:pPr>
    </w:p>
    <w:sectPr w:rsidR="00023D79" w:rsidRPr="00023D79" w:rsidSect="002C5698">
      <w:headerReference w:type="default" r:id="rId9"/>
      <w:footerReference w:type="default" r:id="rId10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D2" w:rsidRDefault="002137D2" w:rsidP="00EB688C">
      <w:r>
        <w:separator/>
      </w:r>
    </w:p>
  </w:endnote>
  <w:endnote w:type="continuationSeparator" w:id="0">
    <w:p w:rsidR="002137D2" w:rsidRDefault="002137D2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25" w:rsidRDefault="00ED0425">
    <w:pPr>
      <w:pStyle w:val="Stopka"/>
      <w:jc w:val="right"/>
    </w:pPr>
    <w:r>
      <w:t xml:space="preserve">Strona </w:t>
    </w:r>
    <w:r w:rsidR="002541E9">
      <w:rPr>
        <w:b/>
        <w:bCs/>
      </w:rPr>
      <w:fldChar w:fldCharType="begin"/>
    </w:r>
    <w:r>
      <w:rPr>
        <w:b/>
        <w:bCs/>
      </w:rPr>
      <w:instrText>PAGE</w:instrText>
    </w:r>
    <w:r w:rsidR="002541E9">
      <w:rPr>
        <w:b/>
        <w:bCs/>
      </w:rPr>
      <w:fldChar w:fldCharType="separate"/>
    </w:r>
    <w:r w:rsidR="002C0927">
      <w:rPr>
        <w:b/>
        <w:bCs/>
        <w:noProof/>
      </w:rPr>
      <w:t>3</w:t>
    </w:r>
    <w:r w:rsidR="002541E9">
      <w:rPr>
        <w:b/>
        <w:bCs/>
      </w:rPr>
      <w:fldChar w:fldCharType="end"/>
    </w:r>
    <w:r>
      <w:t xml:space="preserve"> z </w:t>
    </w:r>
    <w:r w:rsidR="002541E9">
      <w:rPr>
        <w:b/>
        <w:bCs/>
      </w:rPr>
      <w:fldChar w:fldCharType="begin"/>
    </w:r>
    <w:r>
      <w:rPr>
        <w:b/>
        <w:bCs/>
      </w:rPr>
      <w:instrText>NUMPAGES</w:instrText>
    </w:r>
    <w:r w:rsidR="002541E9">
      <w:rPr>
        <w:b/>
        <w:bCs/>
      </w:rPr>
      <w:fldChar w:fldCharType="separate"/>
    </w:r>
    <w:r w:rsidR="002C0927">
      <w:rPr>
        <w:b/>
        <w:bCs/>
        <w:noProof/>
      </w:rPr>
      <w:t>3</w:t>
    </w:r>
    <w:r w:rsidR="002541E9">
      <w:rPr>
        <w:b/>
        <w:bCs/>
      </w:rPr>
      <w:fldChar w:fldCharType="end"/>
    </w:r>
  </w:p>
  <w:p w:rsidR="00ED0425" w:rsidRDefault="00ED0425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D2" w:rsidRDefault="002137D2" w:rsidP="00EB688C">
      <w:r>
        <w:separator/>
      </w:r>
    </w:p>
  </w:footnote>
  <w:footnote w:type="continuationSeparator" w:id="0">
    <w:p w:rsidR="002137D2" w:rsidRDefault="002137D2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25" w:rsidRPr="00F239BA" w:rsidRDefault="00ED0425" w:rsidP="00F239BA">
    <w:pPr>
      <w:pStyle w:val="Nagwek"/>
      <w:rPr>
        <w:b/>
      </w:rPr>
    </w:pPr>
    <w:r w:rsidRPr="00F239BA">
      <w:rPr>
        <w:b/>
      </w:rPr>
      <w:t>Znak sprawy ZP/</w:t>
    </w:r>
    <w:r w:rsidR="00837D98">
      <w:rPr>
        <w:b/>
      </w:rPr>
      <w:t>25</w:t>
    </w:r>
    <w:r w:rsidRPr="00F239BA">
      <w:rPr>
        <w:b/>
      </w:rPr>
      <w:t>/MGW/201</w:t>
    </w:r>
    <w:r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2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6">
    <w:nsid w:val="045738F3"/>
    <w:multiLevelType w:val="multilevel"/>
    <w:tmpl w:val="AFA83D5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440ACF"/>
    <w:multiLevelType w:val="multilevel"/>
    <w:tmpl w:val="6A3627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8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9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4307"/>
    <w:multiLevelType w:val="multilevel"/>
    <w:tmpl w:val="309C57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>
    <w:nsid w:val="1C243A46"/>
    <w:multiLevelType w:val="hybridMultilevel"/>
    <w:tmpl w:val="8AA8D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36628"/>
    <w:multiLevelType w:val="multilevel"/>
    <w:tmpl w:val="3F7E466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4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1CA6C87"/>
    <w:multiLevelType w:val="hybridMultilevel"/>
    <w:tmpl w:val="BCF46F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78150D"/>
    <w:multiLevelType w:val="multilevel"/>
    <w:tmpl w:val="6D4467F8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b w:val="0"/>
      </w:rPr>
    </w:lvl>
  </w:abstractNum>
  <w:abstractNum w:abstractNumId="17">
    <w:nsid w:val="23035037"/>
    <w:multiLevelType w:val="multilevel"/>
    <w:tmpl w:val="0CE070B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9">
    <w:nsid w:val="301F4434"/>
    <w:multiLevelType w:val="hybridMultilevel"/>
    <w:tmpl w:val="5EFE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0" w:hanging="43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B851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C22908"/>
    <w:multiLevelType w:val="hybridMultilevel"/>
    <w:tmpl w:val="401AB476"/>
    <w:lvl w:ilvl="0" w:tplc="3CF0333E">
      <w:start w:val="1"/>
      <w:numFmt w:val="decimal"/>
      <w:lvlText w:val="%1)"/>
      <w:lvlJc w:val="left"/>
      <w:pPr>
        <w:ind w:left="1416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3BA8497E"/>
    <w:multiLevelType w:val="multilevel"/>
    <w:tmpl w:val="F57EAE5A"/>
    <w:lvl w:ilvl="0">
      <w:start w:val="12"/>
      <w:numFmt w:val="decimal"/>
      <w:lvlText w:val="%1."/>
      <w:lvlJc w:val="left"/>
      <w:pPr>
        <w:ind w:left="3174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3">
    <w:nsid w:val="3EA6155E"/>
    <w:multiLevelType w:val="hybridMultilevel"/>
    <w:tmpl w:val="B24A3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356A"/>
    <w:multiLevelType w:val="hybridMultilevel"/>
    <w:tmpl w:val="A1723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91A4E"/>
    <w:multiLevelType w:val="multilevel"/>
    <w:tmpl w:val="00CE4E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A7199C"/>
    <w:multiLevelType w:val="multilevel"/>
    <w:tmpl w:val="F18AF2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27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C1F2BE2"/>
    <w:multiLevelType w:val="multilevel"/>
    <w:tmpl w:val="96D4B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6D285D06"/>
    <w:multiLevelType w:val="multilevel"/>
    <w:tmpl w:val="8E606A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DE945F8"/>
    <w:multiLevelType w:val="hybridMultilevel"/>
    <w:tmpl w:val="EEC48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0"/>
  </w:num>
  <w:num w:numId="5">
    <w:abstractNumId w:val="29"/>
  </w:num>
  <w:num w:numId="6">
    <w:abstractNumId w:val="28"/>
  </w:num>
  <w:num w:numId="7">
    <w:abstractNumId w:val="22"/>
  </w:num>
  <w:num w:numId="8">
    <w:abstractNumId w:val="7"/>
  </w:num>
  <w:num w:numId="9">
    <w:abstractNumId w:val="13"/>
  </w:num>
  <w:num w:numId="10">
    <w:abstractNumId w:val="25"/>
  </w:num>
  <w:num w:numId="11">
    <w:abstractNumId w:val="26"/>
  </w:num>
  <w:num w:numId="12">
    <w:abstractNumId w:val="10"/>
  </w:num>
  <w:num w:numId="13">
    <w:abstractNumId w:val="17"/>
  </w:num>
  <w:num w:numId="14">
    <w:abstractNumId w:val="19"/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9"/>
  </w:num>
  <w:num w:numId="31">
    <w:abstractNumId w:val="6"/>
  </w:num>
  <w:num w:numId="32">
    <w:abstractNumId w:val="12"/>
  </w:num>
  <w:num w:numId="33">
    <w:abstractNumId w:val="30"/>
  </w:num>
  <w:num w:numId="34">
    <w:abstractNumId w:val="24"/>
  </w:num>
  <w:num w:numId="35">
    <w:abstractNumId w:val="23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5"/>
    <w:rsid w:val="00013F76"/>
    <w:rsid w:val="00023D79"/>
    <w:rsid w:val="00043889"/>
    <w:rsid w:val="00054AEA"/>
    <w:rsid w:val="000935CF"/>
    <w:rsid w:val="000A06A8"/>
    <w:rsid w:val="000A444B"/>
    <w:rsid w:val="000A522F"/>
    <w:rsid w:val="000D2BDE"/>
    <w:rsid w:val="000D729A"/>
    <w:rsid w:val="000D7B2C"/>
    <w:rsid w:val="000E6D31"/>
    <w:rsid w:val="000E744E"/>
    <w:rsid w:val="000F7369"/>
    <w:rsid w:val="0011783E"/>
    <w:rsid w:val="00124621"/>
    <w:rsid w:val="00140339"/>
    <w:rsid w:val="001412D7"/>
    <w:rsid w:val="00146B76"/>
    <w:rsid w:val="0015471A"/>
    <w:rsid w:val="00160439"/>
    <w:rsid w:val="00162220"/>
    <w:rsid w:val="00175DCD"/>
    <w:rsid w:val="00184816"/>
    <w:rsid w:val="00186C2A"/>
    <w:rsid w:val="001A5685"/>
    <w:rsid w:val="001A7B04"/>
    <w:rsid w:val="001E325C"/>
    <w:rsid w:val="001E748F"/>
    <w:rsid w:val="0021068D"/>
    <w:rsid w:val="002137D2"/>
    <w:rsid w:val="00217361"/>
    <w:rsid w:val="00222444"/>
    <w:rsid w:val="00227BFE"/>
    <w:rsid w:val="00233E18"/>
    <w:rsid w:val="002541E9"/>
    <w:rsid w:val="00260809"/>
    <w:rsid w:val="00271F1C"/>
    <w:rsid w:val="0027213F"/>
    <w:rsid w:val="00274671"/>
    <w:rsid w:val="00286B76"/>
    <w:rsid w:val="002A3E3B"/>
    <w:rsid w:val="002B12CC"/>
    <w:rsid w:val="002B4566"/>
    <w:rsid w:val="002B67F8"/>
    <w:rsid w:val="002C0927"/>
    <w:rsid w:val="002C1878"/>
    <w:rsid w:val="002C3E33"/>
    <w:rsid w:val="002C5698"/>
    <w:rsid w:val="002D3DBC"/>
    <w:rsid w:val="002D591C"/>
    <w:rsid w:val="002E59FC"/>
    <w:rsid w:val="002E6476"/>
    <w:rsid w:val="002E73FC"/>
    <w:rsid w:val="002F5793"/>
    <w:rsid w:val="00302DB8"/>
    <w:rsid w:val="00303D37"/>
    <w:rsid w:val="003044C0"/>
    <w:rsid w:val="00306B22"/>
    <w:rsid w:val="003152B4"/>
    <w:rsid w:val="003217CB"/>
    <w:rsid w:val="00326B1B"/>
    <w:rsid w:val="0033344C"/>
    <w:rsid w:val="00357A84"/>
    <w:rsid w:val="00364C30"/>
    <w:rsid w:val="00364DF5"/>
    <w:rsid w:val="00367839"/>
    <w:rsid w:val="003755A6"/>
    <w:rsid w:val="00376E2A"/>
    <w:rsid w:val="00390E29"/>
    <w:rsid w:val="00394EA5"/>
    <w:rsid w:val="003A33DA"/>
    <w:rsid w:val="003B6C89"/>
    <w:rsid w:val="003C5565"/>
    <w:rsid w:val="003C5FEC"/>
    <w:rsid w:val="003C6E6B"/>
    <w:rsid w:val="003E01D9"/>
    <w:rsid w:val="003F2959"/>
    <w:rsid w:val="004002BF"/>
    <w:rsid w:val="00403448"/>
    <w:rsid w:val="00417930"/>
    <w:rsid w:val="00440321"/>
    <w:rsid w:val="00441E71"/>
    <w:rsid w:val="00456BF5"/>
    <w:rsid w:val="00460542"/>
    <w:rsid w:val="00467517"/>
    <w:rsid w:val="00476A7C"/>
    <w:rsid w:val="004778F6"/>
    <w:rsid w:val="0048594A"/>
    <w:rsid w:val="00485E44"/>
    <w:rsid w:val="004A216C"/>
    <w:rsid w:val="004A412B"/>
    <w:rsid w:val="004A7AE8"/>
    <w:rsid w:val="004B36E1"/>
    <w:rsid w:val="004B740D"/>
    <w:rsid w:val="004C1F1A"/>
    <w:rsid w:val="004E040F"/>
    <w:rsid w:val="004E1ADC"/>
    <w:rsid w:val="004F27E9"/>
    <w:rsid w:val="004F3F45"/>
    <w:rsid w:val="004F6772"/>
    <w:rsid w:val="0050493C"/>
    <w:rsid w:val="00530B84"/>
    <w:rsid w:val="005354DA"/>
    <w:rsid w:val="005448F9"/>
    <w:rsid w:val="00550784"/>
    <w:rsid w:val="0057285C"/>
    <w:rsid w:val="00582418"/>
    <w:rsid w:val="005946F1"/>
    <w:rsid w:val="005D16FA"/>
    <w:rsid w:val="005D2541"/>
    <w:rsid w:val="005D6ED7"/>
    <w:rsid w:val="005F280D"/>
    <w:rsid w:val="00624834"/>
    <w:rsid w:val="00625C90"/>
    <w:rsid w:val="00637C6D"/>
    <w:rsid w:val="00645FAD"/>
    <w:rsid w:val="00652708"/>
    <w:rsid w:val="00656210"/>
    <w:rsid w:val="006779E9"/>
    <w:rsid w:val="00681220"/>
    <w:rsid w:val="00686C17"/>
    <w:rsid w:val="0068735C"/>
    <w:rsid w:val="006913FE"/>
    <w:rsid w:val="00697F6E"/>
    <w:rsid w:val="006A6C74"/>
    <w:rsid w:val="006C2090"/>
    <w:rsid w:val="006C21DC"/>
    <w:rsid w:val="006C458C"/>
    <w:rsid w:val="006D4816"/>
    <w:rsid w:val="006E4BAD"/>
    <w:rsid w:val="006E7C33"/>
    <w:rsid w:val="006F1562"/>
    <w:rsid w:val="006F28FD"/>
    <w:rsid w:val="006F6EDA"/>
    <w:rsid w:val="00707051"/>
    <w:rsid w:val="00731EBD"/>
    <w:rsid w:val="007437CD"/>
    <w:rsid w:val="00762BD2"/>
    <w:rsid w:val="00762D2E"/>
    <w:rsid w:val="0076761B"/>
    <w:rsid w:val="00772938"/>
    <w:rsid w:val="0078461A"/>
    <w:rsid w:val="0079248F"/>
    <w:rsid w:val="007C0C55"/>
    <w:rsid w:val="007C51AC"/>
    <w:rsid w:val="007D3777"/>
    <w:rsid w:val="007D3FC1"/>
    <w:rsid w:val="007E7BD1"/>
    <w:rsid w:val="007F1492"/>
    <w:rsid w:val="007F3489"/>
    <w:rsid w:val="00830F5E"/>
    <w:rsid w:val="00837D98"/>
    <w:rsid w:val="00842813"/>
    <w:rsid w:val="00843508"/>
    <w:rsid w:val="00845935"/>
    <w:rsid w:val="00863402"/>
    <w:rsid w:val="008920E5"/>
    <w:rsid w:val="008930B8"/>
    <w:rsid w:val="008A4CF9"/>
    <w:rsid w:val="008B181B"/>
    <w:rsid w:val="008B5B64"/>
    <w:rsid w:val="008C42DB"/>
    <w:rsid w:val="008D6DA2"/>
    <w:rsid w:val="008D7B4F"/>
    <w:rsid w:val="008F19DE"/>
    <w:rsid w:val="008F4A91"/>
    <w:rsid w:val="0090332E"/>
    <w:rsid w:val="0090407C"/>
    <w:rsid w:val="00925C29"/>
    <w:rsid w:val="009273EE"/>
    <w:rsid w:val="00930447"/>
    <w:rsid w:val="00935284"/>
    <w:rsid w:val="00940C88"/>
    <w:rsid w:val="009422D1"/>
    <w:rsid w:val="00946A14"/>
    <w:rsid w:val="00955635"/>
    <w:rsid w:val="00963B84"/>
    <w:rsid w:val="00966662"/>
    <w:rsid w:val="00986EFD"/>
    <w:rsid w:val="0099226E"/>
    <w:rsid w:val="00993A76"/>
    <w:rsid w:val="0099501B"/>
    <w:rsid w:val="00996193"/>
    <w:rsid w:val="0099626E"/>
    <w:rsid w:val="0099673F"/>
    <w:rsid w:val="009B186A"/>
    <w:rsid w:val="009C1D2C"/>
    <w:rsid w:val="009C3C84"/>
    <w:rsid w:val="009C5244"/>
    <w:rsid w:val="009D112F"/>
    <w:rsid w:val="009F605A"/>
    <w:rsid w:val="00A10997"/>
    <w:rsid w:val="00A31E3D"/>
    <w:rsid w:val="00A32A84"/>
    <w:rsid w:val="00A50F96"/>
    <w:rsid w:val="00A57F88"/>
    <w:rsid w:val="00A60C93"/>
    <w:rsid w:val="00A66970"/>
    <w:rsid w:val="00A66F58"/>
    <w:rsid w:val="00A71131"/>
    <w:rsid w:val="00A767C8"/>
    <w:rsid w:val="00AB7115"/>
    <w:rsid w:val="00AC1F70"/>
    <w:rsid w:val="00AC5DCD"/>
    <w:rsid w:val="00AE1D72"/>
    <w:rsid w:val="00AF0D40"/>
    <w:rsid w:val="00AF3E7A"/>
    <w:rsid w:val="00B02F4F"/>
    <w:rsid w:val="00B172CB"/>
    <w:rsid w:val="00B213DA"/>
    <w:rsid w:val="00B30F85"/>
    <w:rsid w:val="00B42584"/>
    <w:rsid w:val="00B44156"/>
    <w:rsid w:val="00B57AB2"/>
    <w:rsid w:val="00B650CB"/>
    <w:rsid w:val="00B7189F"/>
    <w:rsid w:val="00B75D3C"/>
    <w:rsid w:val="00B818E0"/>
    <w:rsid w:val="00B872DB"/>
    <w:rsid w:val="00B9479A"/>
    <w:rsid w:val="00BD43B3"/>
    <w:rsid w:val="00BD46B4"/>
    <w:rsid w:val="00BE68C3"/>
    <w:rsid w:val="00BF6A6B"/>
    <w:rsid w:val="00C11827"/>
    <w:rsid w:val="00C12C57"/>
    <w:rsid w:val="00C24B77"/>
    <w:rsid w:val="00C478A6"/>
    <w:rsid w:val="00C6757D"/>
    <w:rsid w:val="00C71540"/>
    <w:rsid w:val="00C7390E"/>
    <w:rsid w:val="00C86F3C"/>
    <w:rsid w:val="00C87966"/>
    <w:rsid w:val="00C92B2E"/>
    <w:rsid w:val="00CA10EA"/>
    <w:rsid w:val="00CA46D1"/>
    <w:rsid w:val="00CA4E0B"/>
    <w:rsid w:val="00CA756A"/>
    <w:rsid w:val="00CB2AAF"/>
    <w:rsid w:val="00CB53FB"/>
    <w:rsid w:val="00CC7E10"/>
    <w:rsid w:val="00CE06F0"/>
    <w:rsid w:val="00CE4CFF"/>
    <w:rsid w:val="00CF5D7B"/>
    <w:rsid w:val="00D055EC"/>
    <w:rsid w:val="00D16735"/>
    <w:rsid w:val="00D270E0"/>
    <w:rsid w:val="00D3547A"/>
    <w:rsid w:val="00D46F91"/>
    <w:rsid w:val="00D504A9"/>
    <w:rsid w:val="00D76795"/>
    <w:rsid w:val="00D80A4D"/>
    <w:rsid w:val="00D87054"/>
    <w:rsid w:val="00D87A67"/>
    <w:rsid w:val="00D90E06"/>
    <w:rsid w:val="00D93074"/>
    <w:rsid w:val="00D9754D"/>
    <w:rsid w:val="00DA6466"/>
    <w:rsid w:val="00DE510E"/>
    <w:rsid w:val="00E051BE"/>
    <w:rsid w:val="00E1145F"/>
    <w:rsid w:val="00E157B6"/>
    <w:rsid w:val="00E21D69"/>
    <w:rsid w:val="00E2690A"/>
    <w:rsid w:val="00E27ACB"/>
    <w:rsid w:val="00E32CB9"/>
    <w:rsid w:val="00E44648"/>
    <w:rsid w:val="00E46C92"/>
    <w:rsid w:val="00E56602"/>
    <w:rsid w:val="00E6274B"/>
    <w:rsid w:val="00E87483"/>
    <w:rsid w:val="00E94839"/>
    <w:rsid w:val="00EA17BD"/>
    <w:rsid w:val="00EB688C"/>
    <w:rsid w:val="00EC2188"/>
    <w:rsid w:val="00EC3CDD"/>
    <w:rsid w:val="00EC480F"/>
    <w:rsid w:val="00ED0425"/>
    <w:rsid w:val="00EE598D"/>
    <w:rsid w:val="00EF5FC3"/>
    <w:rsid w:val="00F05A42"/>
    <w:rsid w:val="00F239BA"/>
    <w:rsid w:val="00F24141"/>
    <w:rsid w:val="00F25F94"/>
    <w:rsid w:val="00F51240"/>
    <w:rsid w:val="00F529AA"/>
    <w:rsid w:val="00F53FC6"/>
    <w:rsid w:val="00F540F9"/>
    <w:rsid w:val="00F549A7"/>
    <w:rsid w:val="00F576E0"/>
    <w:rsid w:val="00FA1EDB"/>
    <w:rsid w:val="00FA406E"/>
    <w:rsid w:val="00FA52AB"/>
    <w:rsid w:val="00FA580F"/>
    <w:rsid w:val="00FC04BC"/>
    <w:rsid w:val="00FC2ECB"/>
    <w:rsid w:val="00FE4723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B278-7D0E-4BBB-860D-513AE7D5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14B9-F337-46D0-8801-3AD5E02D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Krzysztof Haura</cp:lastModifiedBy>
  <cp:revision>6</cp:revision>
  <cp:lastPrinted>2017-08-17T11:41:00Z</cp:lastPrinted>
  <dcterms:created xsi:type="dcterms:W3CDTF">2018-07-12T07:01:00Z</dcterms:created>
  <dcterms:modified xsi:type="dcterms:W3CDTF">2018-07-12T11:19:00Z</dcterms:modified>
</cp:coreProperties>
</file>