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7" w:rsidRPr="00E12ED7" w:rsidRDefault="000A6C1D" w:rsidP="00BA2790">
      <w:r w:rsidRPr="00E12E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5791A" wp14:editId="5ED3DACC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AD" w:rsidRPr="00F21105" w:rsidRDefault="007405A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7405AD" w:rsidRPr="00F21105" w:rsidRDefault="007405A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E12ED7" w:rsidRPr="00E12ED7" w:rsidTr="0075379D">
        <w:trPr>
          <w:trHeight w:val="2111"/>
        </w:trPr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ED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6D33B24" wp14:editId="1090A4C7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B204E7"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@kopalniaguido.pl</w:t>
            </w: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Lucida Sans Unicode" w:hAnsi="Arial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6D397" wp14:editId="75802B3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AD" w:rsidRPr="00C87628" w:rsidRDefault="007405AD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C969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01.03</w:t>
                                  </w:r>
                                  <w:r w:rsidR="00EC3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7405AD" w:rsidRPr="00C87628" w:rsidRDefault="007405AD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C96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01.03</w:t>
                            </w:r>
                            <w:r w:rsidR="00EC3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E12ED7" w:rsidRDefault="005D31CF" w:rsidP="0075106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12ED7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ind w:left="5664"/>
        <w:jc w:val="right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Wykonawcy ubiegający   </w:t>
      </w:r>
      <w:r w:rsidRPr="00E12ED7">
        <w:rPr>
          <w:rFonts w:ascii="Arial" w:eastAsia="Arial Unicode MS" w:hAnsi="Arial" w:cs="Arial"/>
          <w:b/>
          <w:kern w:val="2"/>
          <w:lang w:eastAsia="ar-SA"/>
        </w:rPr>
        <w:br/>
        <w:t>się o udzielenie zamówienia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 xml:space="preserve">nr </w:t>
      </w:r>
      <w:r w:rsidR="00C969A9">
        <w:rPr>
          <w:rFonts w:ascii="Arial" w:eastAsia="Arial Unicode MS" w:hAnsi="Arial" w:cs="Arial"/>
          <w:b/>
          <w:kern w:val="2"/>
          <w:u w:val="single"/>
          <w:lang w:eastAsia="ar-SA"/>
        </w:rPr>
        <w:t>7</w:t>
      </w:r>
    </w:p>
    <w:p w:rsidR="0045381B" w:rsidRPr="00E12ED7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0570DC" w:rsidRPr="00E12ED7" w:rsidRDefault="000570DC" w:rsidP="0048321D">
      <w:pPr>
        <w:spacing w:after="0" w:line="360" w:lineRule="auto"/>
        <w:ind w:left="992" w:hanging="993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 p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ostępowania prowadzonego w trybie przetargu nieograniczonym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o wartości 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zamówienia </w:t>
      </w:r>
      <w:r w:rsidR="001C16F1" w:rsidRPr="00E12ED7">
        <w:rPr>
          <w:rFonts w:ascii="Arial" w:hAnsi="Arial" w:cs="Arial"/>
          <w:b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="001C16F1" w:rsidRPr="00E12ED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 xml:space="preserve"> na zadanie </w:t>
      </w:r>
      <w:proofErr w:type="spellStart"/>
      <w:r w:rsidRPr="00E12ED7">
        <w:rPr>
          <w:rFonts w:ascii="Arial" w:hAnsi="Arial" w:cs="Arial"/>
          <w:b/>
          <w:sz w:val="20"/>
          <w:szCs w:val="20"/>
        </w:rPr>
        <w:t>pn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>:</w:t>
      </w:r>
    </w:p>
    <w:p w:rsidR="001C16F1" w:rsidRPr="00E12ED7" w:rsidRDefault="000570DC" w:rsidP="0048321D">
      <w:pPr>
        <w:spacing w:after="0" w:line="360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„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>Przebudowa ze zmianą sposobu użytkowania poprzemysłowych budynków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„B”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„C” zlokalizowanych przy ul. 3 Maja 91 na cele gastronomiczne i hotelarskie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Zabrzu.</w:t>
      </w:r>
    </w:p>
    <w:p w:rsidR="00D8113A" w:rsidRPr="00E12ED7" w:rsidRDefault="00D8113A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E12ED7" w:rsidRDefault="00764A97" w:rsidP="0048321D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 w:rsidRPr="00E12ED7">
        <w:rPr>
          <w:rFonts w:ascii="Arial" w:hAnsi="Arial" w:cs="Arial"/>
          <w:sz w:val="20"/>
          <w:szCs w:val="20"/>
        </w:rPr>
        <w:t xml:space="preserve">art. 38 ust. 2 ustawy </w:t>
      </w:r>
      <w:r w:rsidRPr="00E12ED7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E12ED7">
        <w:rPr>
          <w:rFonts w:ascii="Arial" w:hAnsi="Arial" w:cs="Arial"/>
          <w:sz w:val="20"/>
          <w:szCs w:val="20"/>
        </w:rPr>
        <w:t>późn</w:t>
      </w:r>
      <w:proofErr w:type="spellEnd"/>
      <w:r w:rsidRPr="00E12ED7">
        <w:rPr>
          <w:rFonts w:ascii="Arial" w:hAnsi="Arial" w:cs="Arial"/>
          <w:sz w:val="20"/>
          <w:szCs w:val="20"/>
        </w:rPr>
        <w:t>. zm.)</w:t>
      </w:r>
      <w:r w:rsidRPr="00E12ED7">
        <w:rPr>
          <w:rFonts w:ascii="Arial" w:hAnsi="Arial" w:cs="Arial"/>
          <w:iCs/>
          <w:sz w:val="20"/>
          <w:szCs w:val="20"/>
        </w:rPr>
        <w:t xml:space="preserve"> </w:t>
      </w:r>
      <w:r w:rsidR="0040446C" w:rsidRPr="00E12ED7">
        <w:rPr>
          <w:rFonts w:ascii="Arial" w:hAnsi="Arial" w:cs="Arial"/>
          <w:iCs/>
          <w:sz w:val="20"/>
          <w:szCs w:val="20"/>
        </w:rPr>
        <w:t xml:space="preserve">– zwanej dalej </w:t>
      </w:r>
      <w:proofErr w:type="spellStart"/>
      <w:r w:rsidR="0040446C" w:rsidRPr="00E12ED7">
        <w:rPr>
          <w:rFonts w:ascii="Arial" w:hAnsi="Arial" w:cs="Arial"/>
          <w:iCs/>
          <w:sz w:val="20"/>
          <w:szCs w:val="20"/>
        </w:rPr>
        <w:t>Pzp</w:t>
      </w:r>
      <w:proofErr w:type="spellEnd"/>
      <w:r w:rsidR="0040446C" w:rsidRPr="00E12ED7">
        <w:rPr>
          <w:rFonts w:ascii="Arial" w:hAnsi="Arial" w:cs="Arial"/>
          <w:iCs/>
          <w:sz w:val="20"/>
          <w:szCs w:val="20"/>
        </w:rPr>
        <w:t xml:space="preserve">, </w:t>
      </w:r>
      <w:r w:rsidRPr="00E12ED7">
        <w:rPr>
          <w:rFonts w:ascii="Arial" w:hAnsi="Arial" w:cs="Arial"/>
          <w:sz w:val="20"/>
          <w:szCs w:val="20"/>
        </w:rPr>
        <w:t>Zamawiający</w:t>
      </w:r>
      <w:r w:rsidR="00D8113A" w:rsidRPr="00E12ED7">
        <w:rPr>
          <w:rFonts w:ascii="Arial" w:hAnsi="Arial" w:cs="Arial"/>
          <w:sz w:val="20"/>
          <w:szCs w:val="20"/>
        </w:rPr>
        <w:t xml:space="preserve"> przekazuje treść zapytań wraz </w:t>
      </w:r>
      <w:r w:rsidRPr="00E12ED7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C66F0B" w:rsidRPr="00E12ED7" w:rsidRDefault="00C66F0B" w:rsidP="00C66F0B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C66F0B" w:rsidRDefault="00C66F0B" w:rsidP="00D93C22">
      <w:pPr>
        <w:pStyle w:val="Akapitzlist"/>
        <w:keepNext/>
        <w:widowControl w:val="0"/>
        <w:suppressAutoHyphens/>
        <w:spacing w:after="0" w:line="360" w:lineRule="auto"/>
        <w:ind w:left="1080"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C969A9" w:rsidRPr="00873E1E" w:rsidRDefault="00C969A9" w:rsidP="00C969A9">
      <w:pPr>
        <w:keepNext/>
        <w:widowControl w:val="0"/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873E1E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Czy </w:t>
      </w:r>
      <w:r w:rsidR="00F91712" w:rsidRPr="00873E1E">
        <w:rPr>
          <w:rFonts w:ascii="Arial" w:eastAsia="Arial Unicode MS" w:hAnsi="Arial" w:cs="Arial"/>
          <w:kern w:val="2"/>
          <w:sz w:val="20"/>
          <w:szCs w:val="20"/>
          <w:lang w:eastAsia="ar-SA"/>
        </w:rPr>
        <w:t>w związku ze zmianą terminu składania ofert Zamawiający przewiduje zmianę terminu wykonania zamówienia? Pkt. 4.1. SIWZ : od 01.03.2013 do 30.04.2014.</w:t>
      </w:r>
    </w:p>
    <w:p w:rsidR="00F91712" w:rsidRPr="00873E1E" w:rsidRDefault="00F91712" w:rsidP="00C969A9">
      <w:pPr>
        <w:keepNext/>
        <w:widowControl w:val="0"/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873E1E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Prosimy o informację jaki termin należy uwzględnić w </w:t>
      </w:r>
      <w:r w:rsidR="00D93C22" w:rsidRPr="00873E1E">
        <w:rPr>
          <w:rFonts w:ascii="Arial" w:eastAsia="Arial Unicode MS" w:hAnsi="Arial" w:cs="Arial"/>
          <w:kern w:val="2"/>
          <w:sz w:val="20"/>
          <w:szCs w:val="20"/>
          <w:lang w:eastAsia="ar-SA"/>
        </w:rPr>
        <w:t>załączniku A. Oferta.</w:t>
      </w:r>
    </w:p>
    <w:p w:rsidR="00D93C22" w:rsidRPr="00873E1E" w:rsidRDefault="00D93C22" w:rsidP="00A62F35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D93C22" w:rsidRPr="00873E1E" w:rsidRDefault="00D93C22" w:rsidP="00A62F35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A7636" w:rsidRPr="00873E1E" w:rsidRDefault="00EA7636" w:rsidP="00D93C22">
      <w:pPr>
        <w:pStyle w:val="Akapitzlist"/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873E1E">
        <w:rPr>
          <w:rFonts w:ascii="Arial" w:eastAsia="Times New Roman" w:hAnsi="Arial" w:cs="Arial"/>
          <w:b/>
          <w:u w:val="single"/>
          <w:lang w:eastAsia="ar-SA"/>
        </w:rPr>
        <w:lastRenderedPageBreak/>
        <w:t>Odpowiedź Zamawiającego:</w:t>
      </w:r>
    </w:p>
    <w:p w:rsidR="00D93C22" w:rsidRPr="00873E1E" w:rsidRDefault="00D93C22" w:rsidP="00D93C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 xml:space="preserve">W treści SIWZ znajdują się zapisy: </w:t>
      </w:r>
    </w:p>
    <w:p w:rsidR="00D93C22" w:rsidRPr="00873E1E" w:rsidRDefault="00D93C22" w:rsidP="00D93C22">
      <w:pPr>
        <w:numPr>
          <w:ilvl w:val="1"/>
          <w:numId w:val="32"/>
        </w:numPr>
        <w:tabs>
          <w:tab w:val="left" w:pos="426"/>
        </w:tabs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 xml:space="preserve">Wykonawca zrealizuje przedmiot zamówienia w terminie: </w:t>
      </w:r>
      <w:r w:rsidRPr="00873E1E">
        <w:rPr>
          <w:rFonts w:ascii="Arial" w:hAnsi="Arial" w:cs="Arial"/>
          <w:b/>
          <w:bCs/>
          <w:sz w:val="20"/>
          <w:szCs w:val="20"/>
        </w:rPr>
        <w:t>od 01.03.2013r do dnia</w:t>
      </w:r>
      <w:r w:rsidRPr="00873E1E">
        <w:rPr>
          <w:rFonts w:ascii="Arial" w:hAnsi="Arial" w:cs="Arial"/>
          <w:sz w:val="20"/>
          <w:szCs w:val="20"/>
        </w:rPr>
        <w:t xml:space="preserve"> </w:t>
      </w:r>
      <w:r w:rsidRPr="00873E1E">
        <w:rPr>
          <w:rFonts w:ascii="Arial" w:hAnsi="Arial" w:cs="Arial"/>
          <w:b/>
          <w:bCs/>
          <w:sz w:val="20"/>
          <w:szCs w:val="20"/>
        </w:rPr>
        <w:t>30.04.2014r</w:t>
      </w:r>
      <w:r w:rsidRPr="00873E1E">
        <w:rPr>
          <w:rFonts w:ascii="Arial" w:hAnsi="Arial" w:cs="Arial"/>
          <w:sz w:val="20"/>
          <w:szCs w:val="20"/>
        </w:rPr>
        <w:t xml:space="preserve">. </w:t>
      </w:r>
    </w:p>
    <w:p w:rsidR="00D93C22" w:rsidRPr="00873E1E" w:rsidRDefault="00D93C22" w:rsidP="00D93C22">
      <w:pPr>
        <w:spacing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 xml:space="preserve">Zamawiający dopuszcza możliwość </w:t>
      </w:r>
      <w:r w:rsidRPr="00873E1E">
        <w:rPr>
          <w:rFonts w:ascii="Arial" w:hAnsi="Arial" w:cs="Arial"/>
          <w:sz w:val="20"/>
          <w:szCs w:val="20"/>
          <w:u w:val="single"/>
        </w:rPr>
        <w:t>zmiany terminu rozpoczęcia realizacji zamówienia</w:t>
      </w:r>
      <w:r w:rsidRPr="00873E1E">
        <w:rPr>
          <w:rFonts w:ascii="Arial" w:hAnsi="Arial" w:cs="Arial"/>
          <w:sz w:val="20"/>
          <w:szCs w:val="20"/>
        </w:rPr>
        <w:t xml:space="preserve"> </w:t>
      </w:r>
      <w:r w:rsidRPr="00873E1E">
        <w:rPr>
          <w:rFonts w:ascii="Arial" w:hAnsi="Arial" w:cs="Arial"/>
          <w:sz w:val="20"/>
          <w:szCs w:val="20"/>
        </w:rPr>
        <w:br/>
        <w:t xml:space="preserve">w przypadkach wcześniejszego lub późniejszego rozstrzygnięcia postępowania przetargowego. Zmiana terminu zakończenia realizacji zamówienia określona została </w:t>
      </w:r>
      <w:r w:rsidRPr="00873E1E">
        <w:rPr>
          <w:rFonts w:ascii="Arial" w:hAnsi="Arial" w:cs="Arial"/>
          <w:sz w:val="20"/>
          <w:szCs w:val="20"/>
        </w:rPr>
        <w:br/>
        <w:t xml:space="preserve">w części III SZCZEGÓŁOWE POSTANOWIENIA  SIWZ, pkt 3. </w:t>
      </w:r>
      <w:proofErr w:type="spellStart"/>
      <w:r w:rsidRPr="00873E1E">
        <w:rPr>
          <w:rFonts w:ascii="Arial" w:hAnsi="Arial" w:cs="Arial"/>
          <w:sz w:val="20"/>
          <w:szCs w:val="20"/>
        </w:rPr>
        <w:t>tj</w:t>
      </w:r>
      <w:proofErr w:type="spellEnd"/>
      <w:r w:rsidRPr="00873E1E">
        <w:rPr>
          <w:rFonts w:ascii="Arial" w:hAnsi="Arial" w:cs="Arial"/>
          <w:sz w:val="20"/>
          <w:szCs w:val="20"/>
        </w:rPr>
        <w:t>:</w:t>
      </w:r>
    </w:p>
    <w:p w:rsidR="00D93C22" w:rsidRPr="00873E1E" w:rsidRDefault="00D93C22" w:rsidP="00D93C22">
      <w:pPr>
        <w:spacing w:line="360" w:lineRule="auto"/>
        <w:ind w:left="357"/>
        <w:contextualSpacing/>
        <w:rPr>
          <w:rFonts w:ascii="Arial" w:hAnsi="Arial" w:cs="Arial"/>
          <w:b/>
          <w:bCs/>
          <w:sz w:val="20"/>
          <w:szCs w:val="20"/>
        </w:rPr>
      </w:pPr>
      <w:r w:rsidRPr="00873E1E">
        <w:rPr>
          <w:rFonts w:ascii="Arial" w:hAnsi="Arial" w:cs="Arial"/>
          <w:b/>
          <w:bCs/>
          <w:sz w:val="20"/>
          <w:szCs w:val="20"/>
        </w:rPr>
        <w:t>3. Zmiany, jakie można wprowadzić do umowy o zamówienie publiczne</w:t>
      </w:r>
    </w:p>
    <w:p w:rsidR="00D93C22" w:rsidRPr="00873E1E" w:rsidRDefault="00D93C22" w:rsidP="00D93C22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3.1. Zamawiający przewiduje  możliwość dokonania istotnych zmian</w:t>
      </w:r>
      <w:r w:rsidR="00873E1E" w:rsidRPr="00873E1E">
        <w:rPr>
          <w:rFonts w:ascii="Arial" w:hAnsi="Arial" w:cs="Arial"/>
          <w:sz w:val="20"/>
          <w:szCs w:val="20"/>
        </w:rPr>
        <w:t>  postanowień zawartej  umowy  </w:t>
      </w:r>
      <w:r w:rsidRPr="00873E1E">
        <w:rPr>
          <w:rFonts w:ascii="Arial" w:hAnsi="Arial" w:cs="Arial"/>
          <w:sz w:val="20"/>
          <w:szCs w:val="20"/>
        </w:rPr>
        <w:t>w  stosunku do treści  oferty, na podstawie której dokonano wyboru Wykonawcy, w zakresie:</w:t>
      </w:r>
    </w:p>
    <w:p w:rsidR="00D93C22" w:rsidRPr="00873E1E" w:rsidRDefault="00D93C22" w:rsidP="00D93C22">
      <w:pPr>
        <w:tabs>
          <w:tab w:val="left" w:pos="993"/>
        </w:tabs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3.1.1. </w:t>
      </w:r>
      <w:r w:rsidRPr="00873E1E">
        <w:rPr>
          <w:rFonts w:ascii="Arial" w:hAnsi="Arial" w:cs="Arial"/>
          <w:b/>
          <w:bCs/>
          <w:sz w:val="20"/>
          <w:szCs w:val="20"/>
        </w:rPr>
        <w:t>zmiany terminów wykonania zamówienia</w:t>
      </w:r>
      <w:r w:rsidRPr="00873E1E">
        <w:rPr>
          <w:rFonts w:ascii="Arial" w:hAnsi="Arial" w:cs="Arial"/>
          <w:sz w:val="20"/>
          <w:szCs w:val="20"/>
        </w:rPr>
        <w:t xml:space="preserve">, </w:t>
      </w:r>
      <w:r w:rsidRPr="00873E1E">
        <w:rPr>
          <w:rFonts w:ascii="Arial" w:hAnsi="Arial" w:cs="Arial"/>
          <w:b/>
          <w:bCs/>
          <w:sz w:val="20"/>
          <w:szCs w:val="20"/>
        </w:rPr>
        <w:t xml:space="preserve">o których mowa we wzorze umowy, </w:t>
      </w:r>
      <w:r w:rsidRPr="00873E1E">
        <w:rPr>
          <w:rFonts w:ascii="Arial" w:hAnsi="Arial" w:cs="Arial"/>
          <w:b/>
          <w:bCs/>
          <w:sz w:val="20"/>
          <w:szCs w:val="20"/>
        </w:rPr>
        <w:br/>
        <w:t>w następujących przypadkach: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wystąpienia „siły wyższej”. „Siła wyższa” oznacza wydarzenie nieprzewidywalne i poza kontrolą stron niniejszej umowy, występujące po podpisaniu umowy, a powodujące niemożliwość wywiązania się z umowy w jej obecnym brzmieniu, lub inne okoliczności niezależne od Zamawiającego, w tym takie, których Zamawiający przy zachowaniu należytej staranności nie był w stanie uniknąć lub przewidzieć; wystąpienia nietypowych dla klimatu polskiego warunków atmosferycznych uniemożliwiających prowadzenie zamówień/robót budowlanych zgodnie z technologią ich wykonywania, np. gradobicia, trąby powietrzne, zjawiska niestandardowe w klimacie polskim,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konieczności wykonania zamówień dodatkowych, o których mowa w art. 67 ust. 1 pkt. 5 Ustawy, których wykonanie jest niezbędne dla prawidłowego wykonania oraz zakończenia podstawowego przedmiotu zamówienia wraz ze wszystkimi konsekwencjami występującymi w związku z przedłużeniem tego terminu, i/lub konieczność wykonania robót zamiennych,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 xml:space="preserve">opóźnień w przyłączeniu obiektu do sieci </w:t>
      </w:r>
      <w:proofErr w:type="spellStart"/>
      <w:r w:rsidRPr="00873E1E">
        <w:rPr>
          <w:rFonts w:ascii="Arial" w:hAnsi="Arial" w:cs="Arial"/>
          <w:sz w:val="20"/>
          <w:szCs w:val="20"/>
        </w:rPr>
        <w:t>ogólnomiejskich</w:t>
      </w:r>
      <w:proofErr w:type="spellEnd"/>
      <w:r w:rsidRPr="00873E1E">
        <w:rPr>
          <w:rFonts w:ascii="Arial" w:hAnsi="Arial" w:cs="Arial"/>
          <w:sz w:val="20"/>
          <w:szCs w:val="20"/>
        </w:rPr>
        <w:t xml:space="preserve"> przez gestorów mediów, powstałych z przyczyn nie leżących po stronie Wykonawcy,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opóźnień w uzyskaniu niezbędnych pozwoleń, zezwoleń, opinii niezbędnych do wykonania przedmiotu umowy powstałych z przyczyn nie leżących po stronie Wykonawcy,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konieczności wykonania robót związanych ze zmianą infrastruktury otoczenia obiektu np. budowa kanalizacji sanitarnej lub sieci gazowej,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 xml:space="preserve">zmian przepisów prawa w trakcie realizacji zamówienia powodujących konieczność dostosowania dokumentacji do zmiany przepisów, 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lastRenderedPageBreak/>
        <w:t>niezawinionych przez Wykonawcę opóźnień w uzyskaniu wymaganych pozwoleń, uzgodnień, decyzji lub opinii innych organów, niezbędnych do uzyskania niezbędnych pozwoleń umożliwiających oddanie przedmiotu zamówienia do użytkowania.</w:t>
      </w:r>
    </w:p>
    <w:p w:rsidR="00D93C22" w:rsidRPr="00873E1E" w:rsidRDefault="00D93C22" w:rsidP="00D93C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3E1E">
        <w:rPr>
          <w:rFonts w:ascii="Arial" w:hAnsi="Arial" w:cs="Arial"/>
          <w:sz w:val="20"/>
          <w:szCs w:val="20"/>
        </w:rPr>
        <w:t>wystąpienie warunków geologicznych i innych utrudnień natury technicznej skutkujących niemożliwością realizowania przedmiotu umowy zgodnie z technologią ich wykonania przy dotychczasowych założeniach technologicznych.</w:t>
      </w:r>
    </w:p>
    <w:p w:rsidR="00D93C22" w:rsidRPr="00D93C22" w:rsidRDefault="00D93C22" w:rsidP="00D93C22">
      <w:pPr>
        <w:spacing w:line="360" w:lineRule="auto"/>
        <w:contextualSpacing/>
        <w:jc w:val="both"/>
        <w:rPr>
          <w:rFonts w:ascii="Arial" w:hAnsi="Arial" w:cs="Arial"/>
        </w:rPr>
      </w:pPr>
    </w:p>
    <w:p w:rsidR="00D93C22" w:rsidRPr="00D93C22" w:rsidRDefault="00D93C22" w:rsidP="00D93C22">
      <w:pPr>
        <w:spacing w:line="360" w:lineRule="auto"/>
        <w:rPr>
          <w:rFonts w:ascii="Arial" w:hAnsi="Arial" w:cs="Arial"/>
          <w:b/>
        </w:rPr>
      </w:pPr>
      <w:r w:rsidRPr="00D93C22">
        <w:rPr>
          <w:rFonts w:ascii="Arial" w:hAnsi="Arial" w:cs="Arial"/>
          <w:b/>
        </w:rPr>
        <w:t xml:space="preserve">Powyższe zapisy nie dają możliwości przesunięcia terminu zakończenia realizacji zamówienia z uwagi na przedłużenie terminu składania ofert. </w:t>
      </w:r>
    </w:p>
    <w:p w:rsidR="00EC33EE" w:rsidRPr="00D93C22" w:rsidRDefault="00EC33EE" w:rsidP="00D93C2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4A312C" w:rsidRPr="00EC33EE" w:rsidRDefault="00613901" w:rsidP="00EC33EE">
      <w:pPr>
        <w:ind w:left="1134" w:hanging="1134"/>
        <w:jc w:val="both"/>
        <w:rPr>
          <w:rFonts w:ascii="Arial" w:eastAsia="Calibri" w:hAnsi="Arial" w:cs="Arial"/>
          <w:b/>
          <w:u w:val="single"/>
        </w:rPr>
      </w:pPr>
      <w:r w:rsidRPr="00E12ED7">
        <w:rPr>
          <w:rFonts w:ascii="Arial" w:eastAsia="Calibri" w:hAnsi="Arial" w:cs="Arial"/>
          <w:sz w:val="20"/>
          <w:szCs w:val="20"/>
          <w:u w:val="single"/>
        </w:rPr>
        <w:t>U</w:t>
      </w:r>
      <w:r w:rsidRPr="00E12ED7">
        <w:rPr>
          <w:rFonts w:ascii="Arial" w:eastAsia="Calibri" w:hAnsi="Arial" w:cs="Arial"/>
          <w:b/>
          <w:sz w:val="20"/>
          <w:szCs w:val="20"/>
          <w:u w:val="single"/>
        </w:rPr>
        <w:t>WAGA!</w:t>
      </w:r>
      <w:r w:rsidRPr="00E12ED7">
        <w:rPr>
          <w:rFonts w:ascii="Arial" w:eastAsia="Calibri" w:hAnsi="Arial" w:cs="Arial"/>
          <w:b/>
          <w:sz w:val="20"/>
          <w:szCs w:val="20"/>
        </w:rPr>
        <w:t>:</w:t>
      </w:r>
      <w:r w:rsidR="004A690A"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 xml:space="preserve">ODPOWIEDZI NA ZAPYTANIA WYKONAWCÓW </w:t>
      </w:r>
      <w:r w:rsidR="009F3B0B" w:rsidRPr="00E12ED7">
        <w:rPr>
          <w:rFonts w:ascii="Arial" w:eastAsia="Calibri" w:hAnsi="Arial" w:cs="Arial"/>
          <w:b/>
          <w:sz w:val="20"/>
          <w:szCs w:val="20"/>
        </w:rPr>
        <w:t>WPROWADZON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>E</w:t>
      </w:r>
      <w:r w:rsidR="006F229A" w:rsidRPr="00E12ED7">
        <w:rPr>
          <w:rFonts w:ascii="Arial" w:eastAsia="Calibri" w:hAnsi="Arial" w:cs="Arial"/>
          <w:b/>
          <w:sz w:val="20"/>
          <w:szCs w:val="20"/>
        </w:rPr>
        <w:t xml:space="preserve"> NINIEJSZYM PISMEM</w:t>
      </w:r>
      <w:r w:rsidR="00731DEA" w:rsidRPr="00E12ED7">
        <w:rPr>
          <w:rFonts w:ascii="Arial" w:eastAsia="Calibri" w:hAnsi="Arial" w:cs="Arial"/>
          <w:b/>
          <w:sz w:val="20"/>
          <w:szCs w:val="20"/>
        </w:rPr>
        <w:t xml:space="preserve"> JEST DLA WYKONAWCÓW</w:t>
      </w:r>
      <w:r w:rsidR="00731DEA" w:rsidRPr="00E12ED7">
        <w:rPr>
          <w:rFonts w:ascii="Arial" w:eastAsia="Calibri" w:hAnsi="Arial" w:cs="Arial"/>
          <w:b/>
        </w:rPr>
        <w:t xml:space="preserve"> WIĄŻĄC</w:t>
      </w:r>
      <w:r w:rsidR="000570DC" w:rsidRPr="00E12ED7">
        <w:rPr>
          <w:rFonts w:ascii="Arial" w:eastAsia="Calibri" w:hAnsi="Arial" w:cs="Arial"/>
          <w:b/>
        </w:rPr>
        <w:t>E</w:t>
      </w:r>
      <w:r w:rsidR="00B375A3" w:rsidRPr="00E12ED7">
        <w:rPr>
          <w:rFonts w:ascii="Arial" w:eastAsia="Calibri" w:hAnsi="Arial" w:cs="Arial"/>
          <w:b/>
        </w:rPr>
        <w:t xml:space="preserve">, </w:t>
      </w:r>
      <w:r w:rsidR="00B375A3" w:rsidRPr="00E12ED7">
        <w:rPr>
          <w:rFonts w:ascii="Arial" w:eastAsia="Calibri" w:hAnsi="Arial" w:cs="Arial"/>
          <w:b/>
          <w:u w:val="single"/>
        </w:rPr>
        <w:t xml:space="preserve">NALEŻY JE UWZGLĘDNIĆ </w:t>
      </w:r>
      <w:r w:rsidR="00285B07" w:rsidRPr="00E12ED7">
        <w:rPr>
          <w:rFonts w:ascii="Arial" w:eastAsia="Calibri" w:hAnsi="Arial" w:cs="Arial"/>
          <w:b/>
          <w:u w:val="single"/>
        </w:rPr>
        <w:br/>
      </w:r>
      <w:r w:rsidR="00B375A3" w:rsidRPr="00E12ED7">
        <w:rPr>
          <w:rFonts w:ascii="Arial" w:eastAsia="Calibri" w:hAnsi="Arial" w:cs="Arial"/>
          <w:b/>
          <w:u w:val="single"/>
        </w:rPr>
        <w:t>W TREŚCI OFERTY</w:t>
      </w:r>
      <w:r w:rsidR="006F229A" w:rsidRPr="00E12ED7">
        <w:rPr>
          <w:rFonts w:ascii="Arial" w:eastAsia="Calibri" w:hAnsi="Arial" w:cs="Arial"/>
          <w:b/>
          <w:u w:val="single"/>
        </w:rPr>
        <w:t>.</w:t>
      </w:r>
    </w:p>
    <w:p w:rsidR="0049424C" w:rsidRDefault="000570DC" w:rsidP="0049424C">
      <w:pPr>
        <w:ind w:left="284" w:hanging="1134"/>
        <w:jc w:val="both"/>
        <w:rPr>
          <w:rFonts w:ascii="Arial" w:eastAsia="Calibri" w:hAnsi="Arial" w:cs="Arial"/>
          <w:b/>
        </w:rPr>
      </w:pPr>
      <w:r w:rsidRPr="00E12ED7">
        <w:rPr>
          <w:rFonts w:ascii="Arial" w:eastAsia="Calibri" w:hAnsi="Arial" w:cs="Arial"/>
          <w:b/>
        </w:rPr>
        <w:t xml:space="preserve">      </w:t>
      </w:r>
      <w:r w:rsidR="0049424C">
        <w:rPr>
          <w:rFonts w:ascii="Arial" w:eastAsia="Calibri" w:hAnsi="Arial" w:cs="Arial"/>
          <w:b/>
        </w:rPr>
        <w:t xml:space="preserve">               </w:t>
      </w:r>
      <w:r w:rsidRPr="00E12ED7">
        <w:rPr>
          <w:rFonts w:ascii="Arial" w:eastAsia="Calibri" w:hAnsi="Arial" w:cs="Arial"/>
          <w:b/>
        </w:rPr>
        <w:t>Powyższe odpowiedzi obowiązują</w:t>
      </w:r>
      <w:r w:rsidR="00FD280E" w:rsidRPr="00E12ED7">
        <w:rPr>
          <w:rFonts w:ascii="Arial" w:eastAsia="Calibri" w:hAnsi="Arial" w:cs="Arial"/>
          <w:b/>
        </w:rPr>
        <w:t xml:space="preserve"> od dnia zamieszczenia na stronie </w:t>
      </w:r>
      <w:r w:rsidR="00D72DFF" w:rsidRPr="00E12ED7">
        <w:rPr>
          <w:rFonts w:ascii="Arial" w:eastAsia="Calibri" w:hAnsi="Arial" w:cs="Arial"/>
          <w:b/>
        </w:rPr>
        <w:t xml:space="preserve">internetowej </w:t>
      </w:r>
      <w:r w:rsidR="0049424C">
        <w:rPr>
          <w:rFonts w:ascii="Arial" w:eastAsia="Calibri" w:hAnsi="Arial" w:cs="Arial"/>
          <w:b/>
        </w:rPr>
        <w:t xml:space="preserve"> </w:t>
      </w:r>
      <w:r w:rsidR="00613901" w:rsidRPr="00E12ED7">
        <w:rPr>
          <w:rFonts w:ascii="Arial" w:eastAsia="Calibri" w:hAnsi="Arial" w:cs="Arial"/>
          <w:b/>
        </w:rPr>
        <w:t xml:space="preserve">Zamawiającego: </w:t>
      </w:r>
      <w:hyperlink r:id="rId10" w:history="1">
        <w:r w:rsidR="00613901" w:rsidRPr="00E12ED7">
          <w:rPr>
            <w:rStyle w:val="Hipercze"/>
            <w:rFonts w:ascii="Arial" w:eastAsia="Calibri" w:hAnsi="Arial" w:cs="Arial"/>
            <w:b/>
            <w:color w:val="auto"/>
          </w:rPr>
          <w:t>www.kopalniaguido.pl</w:t>
        </w:r>
      </w:hyperlink>
      <w:r w:rsidR="00613901" w:rsidRPr="00E12ED7">
        <w:rPr>
          <w:rFonts w:ascii="Arial" w:eastAsia="Calibri" w:hAnsi="Arial" w:cs="Arial"/>
          <w:b/>
        </w:rPr>
        <w:t xml:space="preserve">  </w:t>
      </w:r>
      <w:r w:rsidR="00FD280E" w:rsidRPr="00E12ED7">
        <w:rPr>
          <w:rFonts w:ascii="Arial" w:eastAsia="Calibri" w:hAnsi="Arial" w:cs="Arial"/>
          <w:b/>
        </w:rPr>
        <w:t>.</w:t>
      </w:r>
    </w:p>
    <w:p w:rsidR="00FD280E" w:rsidRPr="00E12ED7" w:rsidRDefault="0049424C" w:rsidP="00EC33EE">
      <w:pPr>
        <w:ind w:left="1134" w:hanging="113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</w:t>
      </w:r>
      <w:r w:rsidRPr="0049424C">
        <w:rPr>
          <w:rFonts w:ascii="Arial" w:eastAsia="Calibri" w:hAnsi="Arial" w:cs="Arial"/>
          <w:b/>
          <w:sz w:val="20"/>
          <w:szCs w:val="20"/>
        </w:rPr>
        <w:t xml:space="preserve"> POZOSTAŁE ZAPISY SIWZ NIE ULEGAJĄ ZMIANIE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12ED7" w:rsidRPr="00E12ED7" w:rsidTr="00EC33EE">
        <w:tc>
          <w:tcPr>
            <w:tcW w:w="9286" w:type="dxa"/>
          </w:tcPr>
          <w:p w:rsidR="00EC33EE" w:rsidRPr="00E12ED7" w:rsidRDefault="00EC33EE" w:rsidP="00EC33E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ZATWIERDZAM:</w:t>
            </w:r>
          </w:p>
          <w:p w:rsidR="00EC33EE" w:rsidRDefault="00EC33EE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ZKWK GUIDO w ZABRZU  Dyrektor</w:t>
            </w:r>
          </w:p>
          <w:p w:rsidR="00D93C22" w:rsidRDefault="00D93C22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93C22" w:rsidRPr="00303298" w:rsidRDefault="00303298" w:rsidP="00303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01.03.2013r</w:t>
            </w:r>
            <w:r w:rsidRPr="0030329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Pr="0030329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Bartłomiej Szewczyk</w:t>
            </w:r>
          </w:p>
          <w:p w:rsidR="00EC33EE" w:rsidRPr="00E12ED7" w:rsidRDefault="00EC33EE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</w:p>
          <w:p w:rsidR="00C603F5" w:rsidRPr="0049424C" w:rsidRDefault="00EC33EE" w:rsidP="00EC33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 i podpis Kierownika Zamawiającego)</w:t>
            </w:r>
          </w:p>
          <w:p w:rsidR="00EC33EE" w:rsidRDefault="004A690A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="00EC33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="00EC33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</w:t>
            </w:r>
          </w:p>
          <w:p w:rsidR="004A690A" w:rsidRPr="00E12ED7" w:rsidRDefault="004A690A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</w:t>
            </w:r>
          </w:p>
        </w:tc>
      </w:tr>
      <w:tr w:rsidR="00E12ED7" w:rsidRPr="00E12ED7" w:rsidTr="00EC33EE">
        <w:trPr>
          <w:trHeight w:val="1725"/>
        </w:trPr>
        <w:tc>
          <w:tcPr>
            <w:tcW w:w="9286" w:type="dxa"/>
          </w:tcPr>
          <w:p w:rsidR="003D08C5" w:rsidRPr="00E12ED7" w:rsidRDefault="003D08C5" w:rsidP="0075106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4A690A" w:rsidRPr="00E12ED7" w:rsidRDefault="004A690A" w:rsidP="00E12ED7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4A690A" w:rsidRPr="00E12ED7" w:rsidSect="007D5FBE">
      <w:headerReference w:type="default" r:id="rId11"/>
      <w:footerReference w:type="default" r:id="rId12"/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C5" w:rsidRDefault="00232FC5" w:rsidP="000A6C1D">
      <w:pPr>
        <w:spacing w:after="0" w:line="240" w:lineRule="auto"/>
      </w:pPr>
      <w:r>
        <w:separator/>
      </w:r>
    </w:p>
  </w:endnote>
  <w:endnote w:type="continuationSeparator" w:id="0">
    <w:p w:rsidR="00232FC5" w:rsidRDefault="00232FC5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Pr="000A6C1D" w:rsidRDefault="007405A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7405AD" w:rsidRPr="000A6C1D" w:rsidRDefault="007405A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>„Rewitalizacja obiektów poprzemysłowych Gminy Zabrze wraz z adaptacją na cele kulturalne, turystyczne i oświatowe”</w:t>
    </w:r>
    <w:r w:rsidR="002E5820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C5" w:rsidRDefault="00232FC5" w:rsidP="000A6C1D">
      <w:pPr>
        <w:spacing w:after="0" w:line="240" w:lineRule="auto"/>
      </w:pPr>
      <w:r>
        <w:separator/>
      </w:r>
    </w:p>
  </w:footnote>
  <w:footnote w:type="continuationSeparator" w:id="0">
    <w:p w:rsidR="00232FC5" w:rsidRDefault="00232FC5" w:rsidP="000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Default="00232FC5">
    <w:pPr>
      <w:pStyle w:val="Nagwek"/>
    </w:pPr>
    <w:sdt>
      <w:sdtPr>
        <w:id w:val="-1834280940"/>
        <w:docPartObj>
          <w:docPartGallery w:val="Page Numbers (Margins)"/>
          <w:docPartUnique/>
        </w:docPartObj>
      </w:sdtPr>
      <w:sdtEndPr/>
      <w:sdtContent>
        <w:r w:rsidR="007405A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1D95E1" wp14:editId="2C0B90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5AD" w:rsidRDefault="0074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03298" w:rsidRPr="003032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Osg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f4fw6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405AD" w:rsidRDefault="0074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03298" w:rsidRPr="0030329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05AD" w:rsidRPr="007F116F">
      <w:rPr>
        <w:rFonts w:ascii="Arial" w:hAnsi="Arial" w:cs="Arial"/>
        <w:noProof/>
      </w:rPr>
      <w:drawing>
        <wp:inline distT="0" distB="0" distL="0" distR="0" wp14:anchorId="52B5A427" wp14:editId="1D673CB8">
          <wp:extent cx="5760720" cy="979805"/>
          <wp:effectExtent l="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92"/>
        </w:tabs>
        <w:ind w:left="1272" w:firstLine="0"/>
      </w:pPr>
    </w:lvl>
    <w:lvl w:ilvl="1">
      <w:start w:val="1"/>
      <w:numFmt w:val="decimal"/>
      <w:lvlText w:val="%2."/>
      <w:lvlJc w:val="left"/>
      <w:pPr>
        <w:tabs>
          <w:tab w:val="num" w:pos="2352"/>
        </w:tabs>
        <w:ind w:left="1272" w:firstLine="0"/>
      </w:pPr>
    </w:lvl>
    <w:lvl w:ilvl="2">
      <w:start w:val="1"/>
      <w:numFmt w:val="decimal"/>
      <w:lvlText w:val="%3."/>
      <w:lvlJc w:val="left"/>
      <w:pPr>
        <w:tabs>
          <w:tab w:val="num" w:pos="2712"/>
        </w:tabs>
        <w:ind w:left="1272" w:firstLine="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1272" w:firstLine="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1272" w:firstLine="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1272" w:firstLine="0"/>
      </w:pPr>
    </w:lvl>
    <w:lvl w:ilvl="6">
      <w:start w:val="1"/>
      <w:numFmt w:val="decimal"/>
      <w:lvlText w:val="%7."/>
      <w:lvlJc w:val="left"/>
      <w:pPr>
        <w:tabs>
          <w:tab w:val="num" w:pos="4152"/>
        </w:tabs>
        <w:ind w:left="1272" w:firstLine="0"/>
      </w:pPr>
    </w:lvl>
    <w:lvl w:ilvl="7">
      <w:start w:val="1"/>
      <w:numFmt w:val="decimal"/>
      <w:lvlText w:val="%8."/>
      <w:lvlJc w:val="left"/>
      <w:pPr>
        <w:tabs>
          <w:tab w:val="num" w:pos="4512"/>
        </w:tabs>
        <w:ind w:left="1272" w:firstLine="0"/>
      </w:pPr>
    </w:lvl>
    <w:lvl w:ilvl="8">
      <w:start w:val="1"/>
      <w:numFmt w:val="decimal"/>
      <w:lvlText w:val="%9."/>
      <w:lvlJc w:val="left"/>
      <w:pPr>
        <w:tabs>
          <w:tab w:val="num" w:pos="4872"/>
        </w:tabs>
        <w:ind w:left="127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A1041"/>
    <w:multiLevelType w:val="hybridMultilevel"/>
    <w:tmpl w:val="A5B24DF6"/>
    <w:lvl w:ilvl="0" w:tplc="D3D2D5F4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7E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E563E6D"/>
    <w:multiLevelType w:val="hybridMultilevel"/>
    <w:tmpl w:val="536AA3FC"/>
    <w:lvl w:ilvl="0" w:tplc="B9A68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742D9"/>
    <w:multiLevelType w:val="multilevel"/>
    <w:tmpl w:val="0E8A0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1A23700A"/>
    <w:multiLevelType w:val="multilevel"/>
    <w:tmpl w:val="549401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1B332BA0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423C"/>
    <w:multiLevelType w:val="hybridMultilevel"/>
    <w:tmpl w:val="5B36B4C0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1B41D87"/>
    <w:multiLevelType w:val="hybridMultilevel"/>
    <w:tmpl w:val="A92C8896"/>
    <w:lvl w:ilvl="0" w:tplc="A12466F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>
    <w:nsid w:val="24A627A8"/>
    <w:multiLevelType w:val="hybridMultilevel"/>
    <w:tmpl w:val="BD8C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E56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55DAE"/>
    <w:multiLevelType w:val="hybridMultilevel"/>
    <w:tmpl w:val="D72672AE"/>
    <w:lvl w:ilvl="0" w:tplc="F13AD376">
      <w:start w:val="1"/>
      <w:numFmt w:val="decimal"/>
      <w:lvlText w:val="%1)"/>
      <w:lvlJc w:val="left"/>
      <w:pPr>
        <w:ind w:left="11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D374EE7"/>
    <w:multiLevelType w:val="hybridMultilevel"/>
    <w:tmpl w:val="CC489D7A"/>
    <w:lvl w:ilvl="0" w:tplc="621EA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544A8D"/>
    <w:multiLevelType w:val="hybridMultilevel"/>
    <w:tmpl w:val="A31868A2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39AD54DB"/>
    <w:multiLevelType w:val="hybridMultilevel"/>
    <w:tmpl w:val="3FE006BA"/>
    <w:lvl w:ilvl="0" w:tplc="794AA9B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87C1F"/>
    <w:multiLevelType w:val="hybridMultilevel"/>
    <w:tmpl w:val="098448EC"/>
    <w:lvl w:ilvl="0" w:tplc="732868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671422"/>
    <w:multiLevelType w:val="hybridMultilevel"/>
    <w:tmpl w:val="8876B18A"/>
    <w:lvl w:ilvl="0" w:tplc="CC3A88D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DB61B9"/>
    <w:multiLevelType w:val="hybridMultilevel"/>
    <w:tmpl w:val="5DF86F8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2633E3"/>
    <w:multiLevelType w:val="hybridMultilevel"/>
    <w:tmpl w:val="6058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05E9"/>
    <w:multiLevelType w:val="hybridMultilevel"/>
    <w:tmpl w:val="C7186B7C"/>
    <w:lvl w:ilvl="0" w:tplc="5F442E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D66D97"/>
    <w:multiLevelType w:val="hybridMultilevel"/>
    <w:tmpl w:val="1C58D22C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31A2C1E"/>
    <w:multiLevelType w:val="hybridMultilevel"/>
    <w:tmpl w:val="8A323026"/>
    <w:lvl w:ilvl="0" w:tplc="6212E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4E465B"/>
    <w:multiLevelType w:val="hybridMultilevel"/>
    <w:tmpl w:val="08D05280"/>
    <w:lvl w:ilvl="0" w:tplc="50461A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BC0855"/>
    <w:multiLevelType w:val="hybridMultilevel"/>
    <w:tmpl w:val="911C5966"/>
    <w:lvl w:ilvl="0" w:tplc="D8CCC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953AD"/>
    <w:multiLevelType w:val="multilevel"/>
    <w:tmpl w:val="0CF0D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496DF2"/>
    <w:multiLevelType w:val="hybridMultilevel"/>
    <w:tmpl w:val="A358D46E"/>
    <w:lvl w:ilvl="0" w:tplc="79C043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49E1882"/>
    <w:multiLevelType w:val="hybridMultilevel"/>
    <w:tmpl w:val="2764AEE2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A4383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30"/>
  </w:num>
  <w:num w:numId="8">
    <w:abstractNumId w:val="26"/>
  </w:num>
  <w:num w:numId="9">
    <w:abstractNumId w:val="21"/>
  </w:num>
  <w:num w:numId="10">
    <w:abstractNumId w:val="23"/>
  </w:num>
  <w:num w:numId="11">
    <w:abstractNumId w:val="10"/>
  </w:num>
  <w:num w:numId="12">
    <w:abstractNumId w:val="9"/>
  </w:num>
  <w:num w:numId="13">
    <w:abstractNumId w:val="22"/>
  </w:num>
  <w:num w:numId="14">
    <w:abstractNumId w:val="28"/>
  </w:num>
  <w:num w:numId="15">
    <w:abstractNumId w:val="11"/>
  </w:num>
  <w:num w:numId="16">
    <w:abstractNumId w:val="32"/>
  </w:num>
  <w:num w:numId="17">
    <w:abstractNumId w:val="7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  <w:num w:numId="22">
    <w:abstractNumId w:val="24"/>
  </w:num>
  <w:num w:numId="23">
    <w:abstractNumId w:val="6"/>
  </w:num>
  <w:num w:numId="24">
    <w:abstractNumId w:val="25"/>
  </w:num>
  <w:num w:numId="25">
    <w:abstractNumId w:val="13"/>
    <w:lvlOverride w:ilvl="0">
      <w:startOverride w:val="1"/>
    </w:lvlOverride>
  </w:num>
  <w:num w:numId="26">
    <w:abstractNumId w:val="5"/>
  </w:num>
  <w:num w:numId="27">
    <w:abstractNumId w:val="29"/>
  </w:num>
  <w:num w:numId="28">
    <w:abstractNumId w:val="14"/>
  </w:num>
  <w:num w:numId="29">
    <w:abstractNumId w:val="4"/>
  </w:num>
  <w:num w:numId="30">
    <w:abstractNumId w:val="15"/>
  </w:num>
  <w:num w:numId="31">
    <w:abstractNumId w:val="16"/>
  </w:num>
  <w:num w:numId="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117D3"/>
    <w:rsid w:val="00016D32"/>
    <w:rsid w:val="000214EB"/>
    <w:rsid w:val="000228DC"/>
    <w:rsid w:val="000254D3"/>
    <w:rsid w:val="00031ABF"/>
    <w:rsid w:val="00041B19"/>
    <w:rsid w:val="00044939"/>
    <w:rsid w:val="00050551"/>
    <w:rsid w:val="000505F0"/>
    <w:rsid w:val="0005512C"/>
    <w:rsid w:val="000570DC"/>
    <w:rsid w:val="000575CA"/>
    <w:rsid w:val="00061222"/>
    <w:rsid w:val="000632C2"/>
    <w:rsid w:val="0006445A"/>
    <w:rsid w:val="00071D2E"/>
    <w:rsid w:val="000755B6"/>
    <w:rsid w:val="000823E1"/>
    <w:rsid w:val="00085B62"/>
    <w:rsid w:val="00090264"/>
    <w:rsid w:val="00093CC7"/>
    <w:rsid w:val="00094EBD"/>
    <w:rsid w:val="000A6C1D"/>
    <w:rsid w:val="000B65AD"/>
    <w:rsid w:val="000B7021"/>
    <w:rsid w:val="000C1A84"/>
    <w:rsid w:val="000D21DF"/>
    <w:rsid w:val="000E1D7A"/>
    <w:rsid w:val="000E5293"/>
    <w:rsid w:val="000E5FA6"/>
    <w:rsid w:val="00103A6B"/>
    <w:rsid w:val="0011167E"/>
    <w:rsid w:val="00111B3E"/>
    <w:rsid w:val="00116353"/>
    <w:rsid w:val="001235D4"/>
    <w:rsid w:val="001256BC"/>
    <w:rsid w:val="00141A6A"/>
    <w:rsid w:val="00163832"/>
    <w:rsid w:val="00165CFB"/>
    <w:rsid w:val="00165D85"/>
    <w:rsid w:val="001905A6"/>
    <w:rsid w:val="001B7960"/>
    <w:rsid w:val="001C16F1"/>
    <w:rsid w:val="001D1363"/>
    <w:rsid w:val="001D2200"/>
    <w:rsid w:val="001E3392"/>
    <w:rsid w:val="001F6D24"/>
    <w:rsid w:val="001F7B97"/>
    <w:rsid w:val="002042F0"/>
    <w:rsid w:val="00206BC7"/>
    <w:rsid w:val="0021474D"/>
    <w:rsid w:val="00225F8E"/>
    <w:rsid w:val="00230461"/>
    <w:rsid w:val="002307D8"/>
    <w:rsid w:val="00232FC5"/>
    <w:rsid w:val="00236013"/>
    <w:rsid w:val="0023725B"/>
    <w:rsid w:val="00242975"/>
    <w:rsid w:val="00245133"/>
    <w:rsid w:val="002620C6"/>
    <w:rsid w:val="00262CC1"/>
    <w:rsid w:val="00263340"/>
    <w:rsid w:val="00266E20"/>
    <w:rsid w:val="00274888"/>
    <w:rsid w:val="00281C00"/>
    <w:rsid w:val="002843C7"/>
    <w:rsid w:val="002852A5"/>
    <w:rsid w:val="00285B07"/>
    <w:rsid w:val="00286DDB"/>
    <w:rsid w:val="0028718B"/>
    <w:rsid w:val="0029562E"/>
    <w:rsid w:val="002A1E00"/>
    <w:rsid w:val="002A2655"/>
    <w:rsid w:val="002A7B4C"/>
    <w:rsid w:val="002C0304"/>
    <w:rsid w:val="002C4363"/>
    <w:rsid w:val="002D7BB1"/>
    <w:rsid w:val="002E1C1B"/>
    <w:rsid w:val="002E542E"/>
    <w:rsid w:val="002E5820"/>
    <w:rsid w:val="00303298"/>
    <w:rsid w:val="00313836"/>
    <w:rsid w:val="0031796E"/>
    <w:rsid w:val="00323CF7"/>
    <w:rsid w:val="00333064"/>
    <w:rsid w:val="0033624E"/>
    <w:rsid w:val="00342944"/>
    <w:rsid w:val="00346092"/>
    <w:rsid w:val="00346FF8"/>
    <w:rsid w:val="00352594"/>
    <w:rsid w:val="003709E0"/>
    <w:rsid w:val="003722E3"/>
    <w:rsid w:val="003A50DE"/>
    <w:rsid w:val="003B5A98"/>
    <w:rsid w:val="003B68D1"/>
    <w:rsid w:val="003C78E4"/>
    <w:rsid w:val="003D08C5"/>
    <w:rsid w:val="003E3E35"/>
    <w:rsid w:val="003E606D"/>
    <w:rsid w:val="00403B3A"/>
    <w:rsid w:val="0040446C"/>
    <w:rsid w:val="00415374"/>
    <w:rsid w:val="00416B91"/>
    <w:rsid w:val="0041792E"/>
    <w:rsid w:val="00423BF8"/>
    <w:rsid w:val="004274BA"/>
    <w:rsid w:val="00445D5E"/>
    <w:rsid w:val="0044616F"/>
    <w:rsid w:val="0045381B"/>
    <w:rsid w:val="00457496"/>
    <w:rsid w:val="00467B62"/>
    <w:rsid w:val="00472892"/>
    <w:rsid w:val="0048321D"/>
    <w:rsid w:val="00487801"/>
    <w:rsid w:val="00487B09"/>
    <w:rsid w:val="00490BE4"/>
    <w:rsid w:val="0049424C"/>
    <w:rsid w:val="00494C53"/>
    <w:rsid w:val="0049768B"/>
    <w:rsid w:val="004A057F"/>
    <w:rsid w:val="004A312C"/>
    <w:rsid w:val="004A690A"/>
    <w:rsid w:val="004A7DF3"/>
    <w:rsid w:val="004C55A0"/>
    <w:rsid w:val="004C79F2"/>
    <w:rsid w:val="004D3642"/>
    <w:rsid w:val="004D493D"/>
    <w:rsid w:val="004F2176"/>
    <w:rsid w:val="004F6BE6"/>
    <w:rsid w:val="005131B9"/>
    <w:rsid w:val="005134A6"/>
    <w:rsid w:val="00522BBA"/>
    <w:rsid w:val="00524AA8"/>
    <w:rsid w:val="00530586"/>
    <w:rsid w:val="0053298C"/>
    <w:rsid w:val="005335C9"/>
    <w:rsid w:val="00536CC7"/>
    <w:rsid w:val="00540C21"/>
    <w:rsid w:val="005550C7"/>
    <w:rsid w:val="00567302"/>
    <w:rsid w:val="0057258A"/>
    <w:rsid w:val="005826C8"/>
    <w:rsid w:val="00582C40"/>
    <w:rsid w:val="005A08D4"/>
    <w:rsid w:val="005A6BE5"/>
    <w:rsid w:val="005C0623"/>
    <w:rsid w:val="005C137E"/>
    <w:rsid w:val="005D0A13"/>
    <w:rsid w:val="005D26D3"/>
    <w:rsid w:val="005D31CF"/>
    <w:rsid w:val="005E3D66"/>
    <w:rsid w:val="005E7C0D"/>
    <w:rsid w:val="005F282E"/>
    <w:rsid w:val="005F2EA3"/>
    <w:rsid w:val="005F2FC1"/>
    <w:rsid w:val="005F5FC0"/>
    <w:rsid w:val="00601E82"/>
    <w:rsid w:val="0060220F"/>
    <w:rsid w:val="00606CD0"/>
    <w:rsid w:val="00613901"/>
    <w:rsid w:val="00613EEC"/>
    <w:rsid w:val="00622AEC"/>
    <w:rsid w:val="00623B56"/>
    <w:rsid w:val="00623FAD"/>
    <w:rsid w:val="00624C22"/>
    <w:rsid w:val="00632AA5"/>
    <w:rsid w:val="00633869"/>
    <w:rsid w:val="00637CD0"/>
    <w:rsid w:val="006629D3"/>
    <w:rsid w:val="006747A0"/>
    <w:rsid w:val="00676F65"/>
    <w:rsid w:val="00677840"/>
    <w:rsid w:val="006871AC"/>
    <w:rsid w:val="00691A37"/>
    <w:rsid w:val="0069497F"/>
    <w:rsid w:val="00696D31"/>
    <w:rsid w:val="006B3EBA"/>
    <w:rsid w:val="006C188C"/>
    <w:rsid w:val="006C4188"/>
    <w:rsid w:val="006D25A1"/>
    <w:rsid w:val="006E45B0"/>
    <w:rsid w:val="006E4FCF"/>
    <w:rsid w:val="006E56E2"/>
    <w:rsid w:val="006F229A"/>
    <w:rsid w:val="006F762C"/>
    <w:rsid w:val="007022D4"/>
    <w:rsid w:val="00704DA2"/>
    <w:rsid w:val="007241B1"/>
    <w:rsid w:val="00731DEA"/>
    <w:rsid w:val="007405AD"/>
    <w:rsid w:val="00744E93"/>
    <w:rsid w:val="0074771E"/>
    <w:rsid w:val="00750837"/>
    <w:rsid w:val="00751061"/>
    <w:rsid w:val="007528E0"/>
    <w:rsid w:val="0075379D"/>
    <w:rsid w:val="007546B9"/>
    <w:rsid w:val="00757294"/>
    <w:rsid w:val="00760B96"/>
    <w:rsid w:val="00764A97"/>
    <w:rsid w:val="00767574"/>
    <w:rsid w:val="00775102"/>
    <w:rsid w:val="0077532F"/>
    <w:rsid w:val="00776685"/>
    <w:rsid w:val="00777020"/>
    <w:rsid w:val="007801EA"/>
    <w:rsid w:val="00785F90"/>
    <w:rsid w:val="007918DD"/>
    <w:rsid w:val="007A22A1"/>
    <w:rsid w:val="007A6EA2"/>
    <w:rsid w:val="007B3F7B"/>
    <w:rsid w:val="007B6EA9"/>
    <w:rsid w:val="007C5EDD"/>
    <w:rsid w:val="007C6B27"/>
    <w:rsid w:val="007C6B50"/>
    <w:rsid w:val="007D1628"/>
    <w:rsid w:val="007D5FBE"/>
    <w:rsid w:val="007E05D0"/>
    <w:rsid w:val="007E472F"/>
    <w:rsid w:val="007E6D76"/>
    <w:rsid w:val="007F116F"/>
    <w:rsid w:val="00814C60"/>
    <w:rsid w:val="008207A8"/>
    <w:rsid w:val="008252FD"/>
    <w:rsid w:val="0083068E"/>
    <w:rsid w:val="008437A7"/>
    <w:rsid w:val="0084381F"/>
    <w:rsid w:val="00872414"/>
    <w:rsid w:val="00873E1E"/>
    <w:rsid w:val="008838B5"/>
    <w:rsid w:val="00884381"/>
    <w:rsid w:val="0088559D"/>
    <w:rsid w:val="008879F4"/>
    <w:rsid w:val="008C009E"/>
    <w:rsid w:val="008D3829"/>
    <w:rsid w:val="008E74F8"/>
    <w:rsid w:val="008F061D"/>
    <w:rsid w:val="008F3371"/>
    <w:rsid w:val="00901A1B"/>
    <w:rsid w:val="00901D6C"/>
    <w:rsid w:val="00906564"/>
    <w:rsid w:val="00907377"/>
    <w:rsid w:val="009144C7"/>
    <w:rsid w:val="00916BBC"/>
    <w:rsid w:val="00917258"/>
    <w:rsid w:val="0092043E"/>
    <w:rsid w:val="00920936"/>
    <w:rsid w:val="00935894"/>
    <w:rsid w:val="00936F1E"/>
    <w:rsid w:val="00950FF6"/>
    <w:rsid w:val="00951DF2"/>
    <w:rsid w:val="00975310"/>
    <w:rsid w:val="009809C4"/>
    <w:rsid w:val="00984620"/>
    <w:rsid w:val="00986DBB"/>
    <w:rsid w:val="00997CE9"/>
    <w:rsid w:val="009A4420"/>
    <w:rsid w:val="009B2057"/>
    <w:rsid w:val="009B27AF"/>
    <w:rsid w:val="009C571A"/>
    <w:rsid w:val="009C7CE7"/>
    <w:rsid w:val="009D131B"/>
    <w:rsid w:val="009D761F"/>
    <w:rsid w:val="009E2D5A"/>
    <w:rsid w:val="009E404D"/>
    <w:rsid w:val="009F3B0B"/>
    <w:rsid w:val="00A00DFD"/>
    <w:rsid w:val="00A617B7"/>
    <w:rsid w:val="00A62313"/>
    <w:rsid w:val="00A62F35"/>
    <w:rsid w:val="00A63B83"/>
    <w:rsid w:val="00A64484"/>
    <w:rsid w:val="00A7232C"/>
    <w:rsid w:val="00A727F2"/>
    <w:rsid w:val="00A77F70"/>
    <w:rsid w:val="00A804AF"/>
    <w:rsid w:val="00A82C36"/>
    <w:rsid w:val="00A83F57"/>
    <w:rsid w:val="00A91BD4"/>
    <w:rsid w:val="00AA46DD"/>
    <w:rsid w:val="00AB03AB"/>
    <w:rsid w:val="00AB097B"/>
    <w:rsid w:val="00AB709F"/>
    <w:rsid w:val="00AC4034"/>
    <w:rsid w:val="00AE6A06"/>
    <w:rsid w:val="00AE6B3A"/>
    <w:rsid w:val="00AF0B01"/>
    <w:rsid w:val="00AF5CF0"/>
    <w:rsid w:val="00B02E74"/>
    <w:rsid w:val="00B056F7"/>
    <w:rsid w:val="00B10871"/>
    <w:rsid w:val="00B12EF5"/>
    <w:rsid w:val="00B17A6F"/>
    <w:rsid w:val="00B204E7"/>
    <w:rsid w:val="00B36D1A"/>
    <w:rsid w:val="00B375A3"/>
    <w:rsid w:val="00B562BE"/>
    <w:rsid w:val="00B56C5F"/>
    <w:rsid w:val="00B56E1A"/>
    <w:rsid w:val="00B61786"/>
    <w:rsid w:val="00B65671"/>
    <w:rsid w:val="00B656F4"/>
    <w:rsid w:val="00B66DD1"/>
    <w:rsid w:val="00B67349"/>
    <w:rsid w:val="00B70CBB"/>
    <w:rsid w:val="00B722EC"/>
    <w:rsid w:val="00B73F74"/>
    <w:rsid w:val="00B74A9F"/>
    <w:rsid w:val="00B81A91"/>
    <w:rsid w:val="00BA2790"/>
    <w:rsid w:val="00BA60D6"/>
    <w:rsid w:val="00BB0BA7"/>
    <w:rsid w:val="00BB291F"/>
    <w:rsid w:val="00BB7983"/>
    <w:rsid w:val="00BC14B3"/>
    <w:rsid w:val="00BC4814"/>
    <w:rsid w:val="00BC5522"/>
    <w:rsid w:val="00BD29C9"/>
    <w:rsid w:val="00BE4870"/>
    <w:rsid w:val="00C005BB"/>
    <w:rsid w:val="00C039EE"/>
    <w:rsid w:val="00C1257F"/>
    <w:rsid w:val="00C16919"/>
    <w:rsid w:val="00C17B28"/>
    <w:rsid w:val="00C2170C"/>
    <w:rsid w:val="00C25660"/>
    <w:rsid w:val="00C2728A"/>
    <w:rsid w:val="00C307BA"/>
    <w:rsid w:val="00C34831"/>
    <w:rsid w:val="00C40894"/>
    <w:rsid w:val="00C41160"/>
    <w:rsid w:val="00C445A7"/>
    <w:rsid w:val="00C45883"/>
    <w:rsid w:val="00C50E7B"/>
    <w:rsid w:val="00C52AF8"/>
    <w:rsid w:val="00C603F5"/>
    <w:rsid w:val="00C66F0B"/>
    <w:rsid w:val="00C70866"/>
    <w:rsid w:val="00C727F1"/>
    <w:rsid w:val="00C72EB4"/>
    <w:rsid w:val="00C74801"/>
    <w:rsid w:val="00C759C1"/>
    <w:rsid w:val="00C87628"/>
    <w:rsid w:val="00C930B2"/>
    <w:rsid w:val="00C953FA"/>
    <w:rsid w:val="00C95FA1"/>
    <w:rsid w:val="00C969A9"/>
    <w:rsid w:val="00CB762D"/>
    <w:rsid w:val="00CC00F9"/>
    <w:rsid w:val="00CE02E9"/>
    <w:rsid w:val="00CE347A"/>
    <w:rsid w:val="00CF1E9E"/>
    <w:rsid w:val="00CF23B2"/>
    <w:rsid w:val="00CF2D20"/>
    <w:rsid w:val="00CF5940"/>
    <w:rsid w:val="00D003BB"/>
    <w:rsid w:val="00D12114"/>
    <w:rsid w:val="00D1576E"/>
    <w:rsid w:val="00D346A8"/>
    <w:rsid w:val="00D35FF7"/>
    <w:rsid w:val="00D42D50"/>
    <w:rsid w:val="00D42EB8"/>
    <w:rsid w:val="00D52B23"/>
    <w:rsid w:val="00D72DFF"/>
    <w:rsid w:val="00D800D3"/>
    <w:rsid w:val="00D8113A"/>
    <w:rsid w:val="00D93C22"/>
    <w:rsid w:val="00DA002F"/>
    <w:rsid w:val="00DA3C35"/>
    <w:rsid w:val="00DB43AD"/>
    <w:rsid w:val="00DB4D8D"/>
    <w:rsid w:val="00DB6CC3"/>
    <w:rsid w:val="00DC318D"/>
    <w:rsid w:val="00DD359B"/>
    <w:rsid w:val="00DD7378"/>
    <w:rsid w:val="00DF258F"/>
    <w:rsid w:val="00DF5843"/>
    <w:rsid w:val="00DF661D"/>
    <w:rsid w:val="00E02626"/>
    <w:rsid w:val="00E12ED7"/>
    <w:rsid w:val="00E2063B"/>
    <w:rsid w:val="00E274DE"/>
    <w:rsid w:val="00E31BE9"/>
    <w:rsid w:val="00E32E4E"/>
    <w:rsid w:val="00E3381F"/>
    <w:rsid w:val="00E408F2"/>
    <w:rsid w:val="00E54140"/>
    <w:rsid w:val="00E62FF0"/>
    <w:rsid w:val="00E80E80"/>
    <w:rsid w:val="00E84742"/>
    <w:rsid w:val="00EA1C76"/>
    <w:rsid w:val="00EA7636"/>
    <w:rsid w:val="00EB69DA"/>
    <w:rsid w:val="00EC33EE"/>
    <w:rsid w:val="00EF4764"/>
    <w:rsid w:val="00EF6019"/>
    <w:rsid w:val="00F029B6"/>
    <w:rsid w:val="00F320D7"/>
    <w:rsid w:val="00F3657C"/>
    <w:rsid w:val="00F4171D"/>
    <w:rsid w:val="00F45516"/>
    <w:rsid w:val="00F50BC3"/>
    <w:rsid w:val="00F5415F"/>
    <w:rsid w:val="00F630E0"/>
    <w:rsid w:val="00F702C2"/>
    <w:rsid w:val="00F74CC9"/>
    <w:rsid w:val="00F91712"/>
    <w:rsid w:val="00F943F7"/>
    <w:rsid w:val="00FA793F"/>
    <w:rsid w:val="00FA7D55"/>
    <w:rsid w:val="00FB1A74"/>
    <w:rsid w:val="00FB3A7D"/>
    <w:rsid w:val="00FC39D0"/>
    <w:rsid w:val="00FD280E"/>
    <w:rsid w:val="00FD69BA"/>
    <w:rsid w:val="00FE031B"/>
    <w:rsid w:val="00FE06FF"/>
    <w:rsid w:val="00FE299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niaguid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72E-D616-4BCF-A319-9E162F51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7</cp:revision>
  <cp:lastPrinted>2013-03-01T09:37:00Z</cp:lastPrinted>
  <dcterms:created xsi:type="dcterms:W3CDTF">2013-03-01T09:06:00Z</dcterms:created>
  <dcterms:modified xsi:type="dcterms:W3CDTF">2013-03-01T10:44:00Z</dcterms:modified>
</cp:coreProperties>
</file>