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993" w:rsidRPr="00645993" w:rsidRDefault="00645993" w:rsidP="00645993">
      <w:r w:rsidRPr="00645993">
        <w:t>Ogłoszenie nr 510258613-N-2019 z dnia 28-11-2019 r.</w:t>
      </w:r>
    </w:p>
    <w:p w:rsidR="00645993" w:rsidRPr="00645993" w:rsidRDefault="00645993" w:rsidP="00645993">
      <w:pPr>
        <w:rPr>
          <w:b/>
          <w:bCs/>
        </w:rPr>
      </w:pPr>
      <w:r w:rsidRPr="00645993">
        <w:rPr>
          <w:b/>
          <w:bCs/>
        </w:rPr>
        <w:t>Muzeum Górnictwa Węglowego w Zabrzu: Usługi ubezpieczeniowe na rzecz Muzeum Górnictwa Węglowego w Zabrzu</w:t>
      </w:r>
      <w:r w:rsidRPr="00645993">
        <w:rPr>
          <w:b/>
          <w:bCs/>
        </w:rPr>
        <w:br/>
      </w:r>
      <w:r w:rsidRPr="00645993">
        <w:rPr>
          <w:b/>
          <w:bCs/>
        </w:rPr>
        <w:br/>
        <w:t>OGŁOSZENIE O UDZIELENIU ZAMÓWIENIA - Usługi</w:t>
      </w:r>
    </w:p>
    <w:p w:rsidR="00645993" w:rsidRPr="00645993" w:rsidRDefault="00645993" w:rsidP="00645993">
      <w:r w:rsidRPr="00645993">
        <w:rPr>
          <w:b/>
          <w:bCs/>
        </w:rPr>
        <w:t>Zamieszczanie ogłoszenia:</w:t>
      </w:r>
    </w:p>
    <w:p w:rsidR="00645993" w:rsidRPr="00645993" w:rsidRDefault="00645993" w:rsidP="00645993">
      <w:r w:rsidRPr="00645993">
        <w:t>obowiązkowe</w:t>
      </w:r>
    </w:p>
    <w:p w:rsidR="00645993" w:rsidRPr="00645993" w:rsidRDefault="00645993" w:rsidP="00645993">
      <w:r w:rsidRPr="00645993">
        <w:rPr>
          <w:b/>
          <w:bCs/>
        </w:rPr>
        <w:t>Ogłoszenie dotyczy:</w:t>
      </w:r>
    </w:p>
    <w:p w:rsidR="00645993" w:rsidRPr="00645993" w:rsidRDefault="00645993" w:rsidP="00645993">
      <w:r w:rsidRPr="00645993">
        <w:t>zamówienia publicznego</w:t>
      </w:r>
    </w:p>
    <w:p w:rsidR="00645993" w:rsidRPr="00645993" w:rsidRDefault="00645993" w:rsidP="00645993">
      <w:r w:rsidRPr="00645993">
        <w:rPr>
          <w:b/>
          <w:bCs/>
        </w:rPr>
        <w:t>Zamówienie dotyczy projektu lub programu współfinansowanego ze środków Unii Europejskiej</w:t>
      </w:r>
    </w:p>
    <w:p w:rsidR="00645993" w:rsidRPr="00645993" w:rsidRDefault="00645993" w:rsidP="00645993">
      <w:r w:rsidRPr="00645993">
        <w:t>nie</w:t>
      </w:r>
    </w:p>
    <w:p w:rsidR="00645993" w:rsidRPr="00645993" w:rsidRDefault="00645993" w:rsidP="00645993">
      <w:r w:rsidRPr="00645993">
        <w:rPr>
          <w:b/>
          <w:bCs/>
        </w:rPr>
        <w:t>Zamówienie było przedmiotem ogłoszenia w Biuletynie Zamówień Publicznych:</w:t>
      </w:r>
    </w:p>
    <w:p w:rsidR="00645993" w:rsidRPr="00645993" w:rsidRDefault="00645993" w:rsidP="00645993">
      <w:r w:rsidRPr="00645993">
        <w:t>tak</w:t>
      </w:r>
      <w:r w:rsidRPr="00645993">
        <w:br/>
        <w:t>Numer ogłoszenia: 605828-N-2019</w:t>
      </w:r>
    </w:p>
    <w:p w:rsidR="00645993" w:rsidRPr="00645993" w:rsidRDefault="00645993" w:rsidP="00645993">
      <w:r w:rsidRPr="00645993">
        <w:rPr>
          <w:b/>
          <w:bCs/>
        </w:rPr>
        <w:t>Ogłoszenie o zmianie ogłoszenia zostało zamieszczone w Biuletynie Zamówień Publicznych:</w:t>
      </w:r>
    </w:p>
    <w:p w:rsidR="00645993" w:rsidRPr="00645993" w:rsidRDefault="00645993" w:rsidP="00645993">
      <w:r w:rsidRPr="00645993">
        <w:t>tak</w:t>
      </w:r>
      <w:r w:rsidRPr="00645993">
        <w:br/>
        <w:t>Numer ogłoszenia: 540220606-N-2019</w:t>
      </w:r>
    </w:p>
    <w:p w:rsidR="00645993" w:rsidRPr="00645993" w:rsidRDefault="00645993" w:rsidP="00645993"/>
    <w:p w:rsidR="00645993" w:rsidRPr="00645993" w:rsidRDefault="00645993" w:rsidP="00645993">
      <w:pPr>
        <w:rPr>
          <w:b/>
          <w:bCs/>
        </w:rPr>
      </w:pPr>
      <w:r w:rsidRPr="00645993">
        <w:rPr>
          <w:b/>
          <w:bCs/>
          <w:u w:val="single"/>
        </w:rPr>
        <w:t>SEKCJA I: ZAMAWIAJĄCY</w:t>
      </w:r>
    </w:p>
    <w:p w:rsidR="00645993" w:rsidRPr="00645993" w:rsidRDefault="00645993" w:rsidP="00645993">
      <w:r w:rsidRPr="00645993">
        <w:rPr>
          <w:b/>
          <w:bCs/>
        </w:rPr>
        <w:t>I. 1) NAZWA I ADRES:</w:t>
      </w:r>
    </w:p>
    <w:p w:rsidR="00645993" w:rsidRPr="00645993" w:rsidRDefault="00645993" w:rsidP="00645993">
      <w:r w:rsidRPr="00645993">
        <w:t>Muzeum Górnictwa Węglowego w Zabrzu, Krajowy numer identyfikacyjny 24322042000000, ul. ul. Jodłowa  59, 41-800  Zabrze, woj. śląskie, państwo Polska, tel. 32 630 30 91, e-mail esmietana@muzeumgornictwa.pl, biuro@muzeumgornictwa.pl, faks 32 277 11 25.</w:t>
      </w:r>
      <w:r w:rsidRPr="00645993">
        <w:br/>
        <w:t>Adres strony internetowej (</w:t>
      </w:r>
      <w:proofErr w:type="spellStart"/>
      <w:r w:rsidRPr="00645993">
        <w:t>url</w:t>
      </w:r>
      <w:proofErr w:type="spellEnd"/>
      <w:r w:rsidRPr="00645993">
        <w:t>): www.muzeumgornictwa.pl</w:t>
      </w:r>
    </w:p>
    <w:p w:rsidR="00645993" w:rsidRPr="00645993" w:rsidRDefault="00645993" w:rsidP="00645993">
      <w:r w:rsidRPr="00645993">
        <w:rPr>
          <w:b/>
          <w:bCs/>
        </w:rPr>
        <w:t>I.2) RODZAJ ZAMAWIAJĄCEGO:</w:t>
      </w:r>
    </w:p>
    <w:p w:rsidR="00645993" w:rsidRPr="00645993" w:rsidRDefault="00645993" w:rsidP="00645993">
      <w:r w:rsidRPr="00645993">
        <w:t>Podmiot prawa publicznego</w:t>
      </w:r>
    </w:p>
    <w:p w:rsidR="00645993" w:rsidRPr="00645993" w:rsidRDefault="00645993" w:rsidP="00645993">
      <w:pPr>
        <w:rPr>
          <w:b/>
          <w:bCs/>
        </w:rPr>
      </w:pPr>
      <w:r w:rsidRPr="00645993">
        <w:rPr>
          <w:b/>
          <w:bCs/>
          <w:u w:val="single"/>
        </w:rPr>
        <w:t>SEKCJA II: PRZEDMIOT ZAMÓWIENIA</w:t>
      </w:r>
    </w:p>
    <w:p w:rsidR="00645993" w:rsidRPr="00645993" w:rsidRDefault="00645993" w:rsidP="00645993">
      <w:r w:rsidRPr="00645993">
        <w:rPr>
          <w:b/>
          <w:bCs/>
        </w:rPr>
        <w:t>II.1) Nazwa nadana zamówieniu przez zamawiającego:</w:t>
      </w:r>
    </w:p>
    <w:p w:rsidR="00645993" w:rsidRPr="00645993" w:rsidRDefault="00645993" w:rsidP="00645993">
      <w:r w:rsidRPr="00645993">
        <w:t>Usługi ubezpieczeniowe na rzecz Muzeum Górnictwa Węglowego w Zabrzu</w:t>
      </w:r>
    </w:p>
    <w:p w:rsidR="00645993" w:rsidRPr="00645993" w:rsidRDefault="00645993" w:rsidP="00645993">
      <w:r w:rsidRPr="00645993">
        <w:rPr>
          <w:b/>
          <w:bCs/>
        </w:rPr>
        <w:t>Numer referencyjny</w:t>
      </w:r>
      <w:r w:rsidRPr="00645993">
        <w:rPr>
          <w:i/>
          <w:iCs/>
        </w:rPr>
        <w:t>(jeżeli dotyczy):</w:t>
      </w:r>
    </w:p>
    <w:p w:rsidR="00645993" w:rsidRPr="00645993" w:rsidRDefault="00645993" w:rsidP="00645993">
      <w:r w:rsidRPr="00645993">
        <w:t>ZP/15/MGW/2019</w:t>
      </w:r>
    </w:p>
    <w:p w:rsidR="00645993" w:rsidRPr="00645993" w:rsidRDefault="00645993" w:rsidP="00645993">
      <w:r w:rsidRPr="00645993">
        <w:rPr>
          <w:b/>
          <w:bCs/>
        </w:rPr>
        <w:t>II.2) Rodzaj zamówienia:</w:t>
      </w:r>
    </w:p>
    <w:p w:rsidR="00645993" w:rsidRPr="00645993" w:rsidRDefault="00645993" w:rsidP="00645993">
      <w:r w:rsidRPr="00645993">
        <w:t>Usługi</w:t>
      </w:r>
    </w:p>
    <w:p w:rsidR="00645993" w:rsidRPr="00645993" w:rsidRDefault="00645993" w:rsidP="00645993">
      <w:r w:rsidRPr="00645993">
        <w:rPr>
          <w:b/>
          <w:bCs/>
        </w:rPr>
        <w:lastRenderedPageBreak/>
        <w:t>II.3) Krótki opis przedmiotu zamówienia </w:t>
      </w:r>
      <w:r w:rsidRPr="00645993">
        <w:rPr>
          <w:i/>
          <w:iCs/>
        </w:rPr>
        <w:t>(wielkość, zakres, rodzaj i ilość dostaw, usług lub robót budowlanych lub określenie zapotrzebowania i wymagań )</w:t>
      </w:r>
      <w:r w:rsidRPr="00645993">
        <w:t> </w:t>
      </w:r>
      <w:r w:rsidRPr="00645993">
        <w:rPr>
          <w:b/>
          <w:bCs/>
        </w:rPr>
        <w:t>a w przypadku partnerstwa innowacyjnego - określenie zapotrzebowania na innowacyjny produkt, usługę lub roboty budowlane:</w:t>
      </w:r>
    </w:p>
    <w:p w:rsidR="00645993" w:rsidRPr="00645993" w:rsidRDefault="00645993" w:rsidP="00645993">
      <w:r w:rsidRPr="00645993">
        <w:t xml:space="preserve">1. Przedmiotem zamówienia jest ubezpieczenie Muzeum Górnictwa Węglowego w Zabrzu w zakresie: Część 1 - Ubezpieczenie mienia od wszystkich </w:t>
      </w:r>
      <w:proofErr w:type="spellStart"/>
      <w:r w:rsidRPr="00645993">
        <w:t>ryzyk</w:t>
      </w:r>
      <w:proofErr w:type="spellEnd"/>
      <w:r w:rsidRPr="00645993">
        <w:t xml:space="preserve">, ubezpieczenie maszyn od uszkodzeń, ubezpieczenie sprzętu elektronicznego od wszystkich </w:t>
      </w:r>
      <w:proofErr w:type="spellStart"/>
      <w:r w:rsidRPr="00645993">
        <w:t>ryzyk</w:t>
      </w:r>
      <w:proofErr w:type="spellEnd"/>
      <w:r w:rsidRPr="00645993">
        <w:t xml:space="preserve"> oraz ubezpieczenie odpowiedzialności cywilnej z tytułu prowadzonej działalności i posiadanego mienia. Cześć 2 - Ubezpieczenia komunikacyjne. Cześć 3 - Ubezpieczenie następstw nieszczęśliwych wypadków dla osób zwiedzających Muzeum Górnictwa Węglowego. 2. Szczegółowy Opis przedmiotu zamówienia zawarty został w Załącznikach (1-6) Części VI SIWZ.</w:t>
      </w:r>
    </w:p>
    <w:p w:rsidR="00645993" w:rsidRPr="00645993" w:rsidRDefault="00645993" w:rsidP="00645993">
      <w:r w:rsidRPr="00645993">
        <w:rPr>
          <w:b/>
          <w:bCs/>
        </w:rPr>
        <w:t>II.4) Informacja o częściach zamówienia:</w:t>
      </w:r>
      <w:r w:rsidRPr="00645993">
        <w:br/>
      </w:r>
      <w:r w:rsidRPr="00645993">
        <w:rPr>
          <w:b/>
          <w:bCs/>
        </w:rPr>
        <w:t>Zamówienie było podzielone na części:</w:t>
      </w:r>
    </w:p>
    <w:p w:rsidR="00645993" w:rsidRPr="00645993" w:rsidRDefault="00645993" w:rsidP="00645993">
      <w:r w:rsidRPr="00645993">
        <w:t>tak</w:t>
      </w:r>
    </w:p>
    <w:p w:rsidR="00645993" w:rsidRPr="00645993" w:rsidRDefault="00645993" w:rsidP="00645993">
      <w:r w:rsidRPr="00645993">
        <w:rPr>
          <w:b/>
          <w:bCs/>
        </w:rPr>
        <w:t>II.5) Główny Kod CPV:</w:t>
      </w:r>
      <w:r w:rsidRPr="00645993">
        <w:t> 66510000-8</w:t>
      </w:r>
    </w:p>
    <w:p w:rsidR="00645993" w:rsidRPr="00645993" w:rsidRDefault="00645993" w:rsidP="00645993">
      <w:pPr>
        <w:rPr>
          <w:b/>
          <w:bCs/>
        </w:rPr>
      </w:pPr>
      <w:r w:rsidRPr="00645993">
        <w:rPr>
          <w:b/>
          <w:bCs/>
          <w:u w:val="single"/>
        </w:rPr>
        <w:t>SEKCJA III: PROCEDURA</w:t>
      </w:r>
    </w:p>
    <w:p w:rsidR="00645993" w:rsidRPr="00645993" w:rsidRDefault="00645993" w:rsidP="00645993">
      <w:r w:rsidRPr="00645993">
        <w:rPr>
          <w:b/>
          <w:bCs/>
        </w:rPr>
        <w:t>III.1) TRYB UDZIELENIA ZAMÓWIENIA</w:t>
      </w:r>
    </w:p>
    <w:p w:rsidR="00645993" w:rsidRPr="00645993" w:rsidRDefault="00645993" w:rsidP="00645993">
      <w:r w:rsidRPr="00645993">
        <w:t>Przetarg nieograniczony</w:t>
      </w:r>
    </w:p>
    <w:p w:rsidR="00645993" w:rsidRPr="00645993" w:rsidRDefault="00645993" w:rsidP="00645993">
      <w:r w:rsidRPr="00645993">
        <w:rPr>
          <w:b/>
          <w:bCs/>
        </w:rPr>
        <w:t>III.2) Ogłoszenie dotyczy zakończenia dynamicznego systemu zakupów</w:t>
      </w:r>
    </w:p>
    <w:p w:rsidR="00645993" w:rsidRPr="00645993" w:rsidRDefault="00645993" w:rsidP="00645993">
      <w:r w:rsidRPr="00645993">
        <w:t>nie</w:t>
      </w:r>
    </w:p>
    <w:p w:rsidR="00645993" w:rsidRPr="00645993" w:rsidRDefault="00645993" w:rsidP="00645993">
      <w:r w:rsidRPr="00645993">
        <w:rPr>
          <w:b/>
          <w:bCs/>
        </w:rPr>
        <w:t>III.3) Informacje dodatkowe:</w:t>
      </w:r>
    </w:p>
    <w:p w:rsidR="00645993" w:rsidRPr="00645993" w:rsidRDefault="00645993" w:rsidP="00645993">
      <w:pPr>
        <w:rPr>
          <w:b/>
          <w:bCs/>
        </w:rPr>
      </w:pPr>
      <w:r w:rsidRPr="00645993">
        <w:rPr>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45993" w:rsidRPr="00645993" w:rsidTr="00645993">
        <w:tc>
          <w:tcPr>
            <w:tcW w:w="0" w:type="auto"/>
            <w:tcMar>
              <w:top w:w="0" w:type="dxa"/>
              <w:left w:w="0" w:type="dxa"/>
              <w:bottom w:w="0" w:type="dxa"/>
              <w:right w:w="0" w:type="dxa"/>
            </w:tcMar>
            <w:vAlign w:val="center"/>
            <w:hideMark/>
          </w:tcPr>
          <w:p w:rsidR="00645993" w:rsidRPr="00645993" w:rsidRDefault="00645993" w:rsidP="00645993">
            <w:r w:rsidRPr="00645993">
              <w:rPr>
                <w:b/>
                <w:bCs/>
              </w:rPr>
              <w:t>CZĘŚĆ NR: </w:t>
            </w:r>
            <w:r w:rsidRPr="00645993">
              <w:t>1   </w:t>
            </w:r>
          </w:p>
          <w:p w:rsidR="00645993" w:rsidRPr="00645993" w:rsidRDefault="00645993" w:rsidP="00645993">
            <w:r w:rsidRPr="00645993">
              <w:rPr>
                <w:b/>
                <w:bCs/>
              </w:rPr>
              <w:t>NAZWA: </w:t>
            </w:r>
            <w:r w:rsidRPr="00645993">
              <w:t xml:space="preserve">Ubezpieczenie mienia od wszystkich </w:t>
            </w:r>
            <w:proofErr w:type="spellStart"/>
            <w:r w:rsidRPr="00645993">
              <w:t>ryzyk</w:t>
            </w:r>
            <w:proofErr w:type="spellEnd"/>
            <w:r w:rsidRPr="00645993">
              <w:t xml:space="preserve">, ubezpieczenie maszyn od uszkodzeń, ubezpieczenie sprzętu elektronicznego od wszystkich </w:t>
            </w:r>
            <w:proofErr w:type="spellStart"/>
            <w:r w:rsidRPr="00645993">
              <w:t>ryzyk</w:t>
            </w:r>
            <w:proofErr w:type="spellEnd"/>
            <w:r w:rsidRPr="00645993">
              <w:t xml:space="preserve"> oraz ubezpieczenie odpowiedzialności cywilnej z tytułu prowadzonej działalności i posiadanego mienia.</w:t>
            </w:r>
          </w:p>
        </w:tc>
      </w:tr>
      <w:tr w:rsidR="00645993" w:rsidRPr="00645993" w:rsidTr="00645993">
        <w:tc>
          <w:tcPr>
            <w:tcW w:w="0" w:type="auto"/>
            <w:tcMar>
              <w:top w:w="0" w:type="dxa"/>
              <w:left w:w="0" w:type="dxa"/>
              <w:bottom w:w="0" w:type="dxa"/>
              <w:right w:w="0" w:type="dxa"/>
            </w:tcMar>
            <w:vAlign w:val="center"/>
            <w:hideMark/>
          </w:tcPr>
          <w:p w:rsidR="00645993" w:rsidRPr="00645993" w:rsidRDefault="00645993" w:rsidP="00645993"/>
        </w:tc>
      </w:tr>
      <w:tr w:rsidR="00645993" w:rsidRPr="00645993" w:rsidTr="00645993">
        <w:tc>
          <w:tcPr>
            <w:tcW w:w="0" w:type="auto"/>
            <w:tcMar>
              <w:top w:w="0" w:type="dxa"/>
              <w:left w:w="0" w:type="dxa"/>
              <w:bottom w:w="0" w:type="dxa"/>
              <w:right w:w="0" w:type="dxa"/>
            </w:tcMar>
            <w:vAlign w:val="center"/>
            <w:hideMark/>
          </w:tcPr>
          <w:p w:rsidR="00645993" w:rsidRPr="00645993" w:rsidRDefault="00645993" w:rsidP="00645993">
            <w:r w:rsidRPr="00645993">
              <w:rPr>
                <w:b/>
                <w:bCs/>
              </w:rPr>
              <w:t>IV.1) DATA UDZIELENIA ZAMÓWIENIA: </w:t>
            </w:r>
            <w:r w:rsidRPr="00645993">
              <w:t>28/11/2019</w:t>
            </w:r>
            <w:r w:rsidRPr="00645993">
              <w:br/>
            </w:r>
            <w:r w:rsidRPr="00645993">
              <w:rPr>
                <w:b/>
                <w:bCs/>
              </w:rPr>
              <w:t>IV.2) Całkowita wartość zamówienia</w:t>
            </w:r>
          </w:p>
          <w:p w:rsidR="00645993" w:rsidRPr="00645993" w:rsidRDefault="00645993" w:rsidP="00645993">
            <w:r w:rsidRPr="00645993">
              <w:rPr>
                <w:b/>
                <w:bCs/>
              </w:rPr>
              <w:t>Wartość bez VAT</w:t>
            </w:r>
            <w:r w:rsidRPr="00645993">
              <w:t> 312000.00</w:t>
            </w:r>
            <w:r w:rsidRPr="00645993">
              <w:br/>
            </w:r>
            <w:r w:rsidRPr="00645993">
              <w:rPr>
                <w:b/>
                <w:bCs/>
              </w:rPr>
              <w:t>Waluta</w:t>
            </w:r>
            <w:r w:rsidRPr="00645993">
              <w:t> PLN</w:t>
            </w:r>
          </w:p>
          <w:p w:rsidR="00645993" w:rsidRPr="00645993" w:rsidRDefault="00645993" w:rsidP="00645993">
            <w:r w:rsidRPr="00645993">
              <w:rPr>
                <w:b/>
                <w:bCs/>
              </w:rPr>
              <w:t>IV.3) INFORMACJE O OFERTACH</w:t>
            </w:r>
          </w:p>
          <w:p w:rsidR="00645993" w:rsidRPr="00645993" w:rsidRDefault="00645993" w:rsidP="00645993">
            <w:r w:rsidRPr="00645993">
              <w:t>Liczba otrzymanych ofert:  2</w:t>
            </w:r>
            <w:r w:rsidRPr="00645993">
              <w:br/>
              <w:t>w tym:</w:t>
            </w:r>
            <w:r w:rsidRPr="00645993">
              <w:br/>
              <w:t>liczba otrzymanych ofert od małych i średnich przedsiębiorstw:  0</w:t>
            </w:r>
            <w:r w:rsidRPr="00645993">
              <w:br/>
              <w:t>liczba otrzymanych ofert od wykonawców z innych państw członkowskich Unii Europejskiej:  0</w:t>
            </w:r>
            <w:r w:rsidRPr="00645993">
              <w:br/>
            </w:r>
            <w:r w:rsidRPr="00645993">
              <w:lastRenderedPageBreak/>
              <w:t>liczba otrzymanych ofert od wykonawców z państw niebędących członkami Unii Europejskiej:  0</w:t>
            </w:r>
            <w:r w:rsidRPr="00645993">
              <w:br/>
              <w:t>liczba ofert otrzymanych drogą elektroniczną:  0</w:t>
            </w:r>
          </w:p>
          <w:p w:rsidR="00645993" w:rsidRPr="00645993" w:rsidRDefault="00645993" w:rsidP="00645993">
            <w:r w:rsidRPr="00645993">
              <w:rPr>
                <w:b/>
                <w:bCs/>
              </w:rPr>
              <w:t>IV.4) LICZBA ODRZUCONYCH OFERT: </w:t>
            </w:r>
            <w:r w:rsidRPr="00645993">
              <w:t>0</w:t>
            </w:r>
          </w:p>
          <w:p w:rsidR="00645993" w:rsidRPr="00645993" w:rsidRDefault="00645993" w:rsidP="00645993">
            <w:r w:rsidRPr="00645993">
              <w:rPr>
                <w:b/>
                <w:bCs/>
              </w:rPr>
              <w:t>IV.5) NAZWA I ADRES WYKONAWCY, KTÓREMU UDZIELONO ZAMÓWIENIA</w:t>
            </w:r>
          </w:p>
          <w:p w:rsidR="00645993" w:rsidRPr="00645993" w:rsidRDefault="00645993" w:rsidP="00645993">
            <w:r w:rsidRPr="00645993">
              <w:t>Zamówienie zostało udzielone wykonawcom wspólnie ubiegającym się o udzielenie:</w:t>
            </w:r>
          </w:p>
          <w:p w:rsidR="00645993" w:rsidRPr="00645993" w:rsidRDefault="00645993" w:rsidP="00645993">
            <w:r w:rsidRPr="00645993">
              <w:t>nie</w:t>
            </w:r>
          </w:p>
          <w:p w:rsidR="00645993" w:rsidRPr="00645993" w:rsidRDefault="00645993" w:rsidP="00645993">
            <w:r w:rsidRPr="00645993">
              <w:t xml:space="preserve">Nazwa wykonawcy: Wiener TU S.A. </w:t>
            </w:r>
            <w:proofErr w:type="spellStart"/>
            <w:r w:rsidRPr="00645993">
              <w:t>Vienna</w:t>
            </w:r>
            <w:proofErr w:type="spellEnd"/>
            <w:r w:rsidRPr="00645993">
              <w:t xml:space="preserve"> </w:t>
            </w:r>
            <w:proofErr w:type="spellStart"/>
            <w:r w:rsidRPr="00645993">
              <w:t>Insurance</w:t>
            </w:r>
            <w:proofErr w:type="spellEnd"/>
            <w:r w:rsidRPr="00645993">
              <w:t xml:space="preserve"> </w:t>
            </w:r>
            <w:proofErr w:type="spellStart"/>
            <w:r w:rsidRPr="00645993">
              <w:t>Group</w:t>
            </w:r>
            <w:proofErr w:type="spellEnd"/>
            <w:r w:rsidRPr="00645993">
              <w:t xml:space="preserve">, Centrala, Wiener TU S.A. </w:t>
            </w:r>
            <w:proofErr w:type="spellStart"/>
            <w:r w:rsidRPr="00645993">
              <w:t>Vienna</w:t>
            </w:r>
            <w:proofErr w:type="spellEnd"/>
            <w:r w:rsidRPr="00645993">
              <w:t xml:space="preserve"> </w:t>
            </w:r>
            <w:proofErr w:type="spellStart"/>
            <w:r w:rsidRPr="00645993">
              <w:t>Insurance</w:t>
            </w:r>
            <w:proofErr w:type="spellEnd"/>
            <w:r w:rsidRPr="00645993">
              <w:t xml:space="preserve"> </w:t>
            </w:r>
            <w:proofErr w:type="spellStart"/>
            <w:r w:rsidRPr="00645993">
              <w:t>Group</w:t>
            </w:r>
            <w:proofErr w:type="spellEnd"/>
            <w:r w:rsidRPr="00645993">
              <w:t>, Regionalne Centrum Ubezpieczeń Korporacyjnych w Katowicach</w:t>
            </w:r>
            <w:r w:rsidRPr="00645993">
              <w:br/>
              <w:t>Email wykonawcy:</w:t>
            </w:r>
            <w:r w:rsidRPr="00645993">
              <w:br/>
              <w:t>Adres pocztowy: Centrala Ul. Wołoska 22A, 02-675 Warszawa, Regionalne Centrum Ubezpieczeń Korporacyjnych Ul. Ściegiennego 3, 40-114 Katowice</w:t>
            </w:r>
            <w:r w:rsidRPr="00645993">
              <w:br/>
              <w:t>Kod pocztowy: 02-675</w:t>
            </w:r>
            <w:r w:rsidRPr="00645993">
              <w:br/>
              <w:t>Miejscowość: Warszawa</w:t>
            </w:r>
            <w:r w:rsidRPr="00645993">
              <w:br/>
              <w:t>Kraj/woj.: Polska</w:t>
            </w:r>
            <w:r w:rsidRPr="00645993">
              <w:br/>
            </w:r>
            <w:r w:rsidRPr="00645993">
              <w:br/>
              <w:t>Wykonawca jest małym/średnim przedsiębiorcą:</w:t>
            </w:r>
          </w:p>
          <w:p w:rsidR="00645993" w:rsidRPr="00645993" w:rsidRDefault="00645993" w:rsidP="00645993">
            <w:r w:rsidRPr="00645993">
              <w:t>nie</w:t>
            </w:r>
          </w:p>
          <w:p w:rsidR="00645993" w:rsidRPr="00645993" w:rsidRDefault="00645993" w:rsidP="00645993">
            <w:r w:rsidRPr="00645993">
              <w:t>Wykonawca pochodzi z innego państwa członkowskiego Unii Europejskiej:</w:t>
            </w:r>
          </w:p>
          <w:p w:rsidR="00645993" w:rsidRPr="00645993" w:rsidRDefault="00645993" w:rsidP="00645993">
            <w:r w:rsidRPr="00645993">
              <w:t>nie</w:t>
            </w:r>
          </w:p>
          <w:p w:rsidR="00645993" w:rsidRPr="00645993" w:rsidRDefault="00645993" w:rsidP="00645993">
            <w:r w:rsidRPr="00645993">
              <w:t>Wykonawca pochodzi z innego państwa nie będącego członkiem Unii Europejskiej:</w:t>
            </w:r>
          </w:p>
          <w:p w:rsidR="00645993" w:rsidRPr="00645993" w:rsidRDefault="00645993" w:rsidP="00645993">
            <w:r w:rsidRPr="00645993">
              <w:t>nie</w:t>
            </w:r>
          </w:p>
          <w:p w:rsidR="00645993" w:rsidRPr="00645993" w:rsidRDefault="00645993" w:rsidP="00645993">
            <w:r w:rsidRPr="00645993">
              <w:rPr>
                <w:b/>
                <w:bCs/>
              </w:rPr>
              <w:t>IV.6) INFORMACJA O CENIE WYBRANEJ OFERTY/ WARTOŚCI ZAWARTEJ UMOWY ORAZ O OFERTACH Z NAJNIŻSZĄ I NAJWYŻSZĄ CENĄ/KOSZTEM</w:t>
            </w:r>
          </w:p>
          <w:p w:rsidR="00645993" w:rsidRPr="00645993" w:rsidRDefault="00645993" w:rsidP="00645993">
            <w:r w:rsidRPr="00645993">
              <w:rPr>
                <w:b/>
                <w:bCs/>
              </w:rPr>
              <w:t>Cena wybranej oferty/wartość umowy </w:t>
            </w:r>
            <w:r w:rsidRPr="00645993">
              <w:t>168810.68</w:t>
            </w:r>
            <w:r w:rsidRPr="00645993">
              <w:br/>
              <w:t>Oferta z najniższą ceną/kosztem 168810.68</w:t>
            </w:r>
            <w:r w:rsidRPr="00645993">
              <w:br/>
              <w:t>Oferta z najwyższą ceną/kosztem 229489.98</w:t>
            </w:r>
            <w:r w:rsidRPr="00645993">
              <w:br/>
              <w:t>Waluta: PLN</w:t>
            </w:r>
          </w:p>
          <w:p w:rsidR="00645993" w:rsidRPr="00645993" w:rsidRDefault="00645993" w:rsidP="00645993">
            <w:r w:rsidRPr="00645993">
              <w:rPr>
                <w:b/>
                <w:bCs/>
              </w:rPr>
              <w:t>IV.7) Informacje na temat podwykonawstwa</w:t>
            </w:r>
          </w:p>
          <w:p w:rsidR="00645993" w:rsidRPr="00645993" w:rsidRDefault="00645993" w:rsidP="00645993">
            <w:r w:rsidRPr="00645993">
              <w:t>Wykonawca przewiduje powierzenie wykonania części zamówienia podwykonawcy/podwykonawcom</w:t>
            </w:r>
          </w:p>
          <w:p w:rsidR="00645993" w:rsidRPr="00645993" w:rsidRDefault="00645993" w:rsidP="00645993">
            <w:r w:rsidRPr="00645993">
              <w:t>nie</w:t>
            </w:r>
          </w:p>
          <w:p w:rsidR="00645993" w:rsidRPr="00645993" w:rsidRDefault="00645993" w:rsidP="00645993">
            <w:r w:rsidRPr="00645993">
              <w:t>Wartość lub procentowa część zamówienia, jaka zostanie powierzona podwykonawcy lub podwykonawcom:</w:t>
            </w:r>
          </w:p>
          <w:p w:rsidR="00645993" w:rsidRPr="00645993" w:rsidRDefault="00645993" w:rsidP="00645993">
            <w:r w:rsidRPr="00645993">
              <w:rPr>
                <w:b/>
                <w:bCs/>
              </w:rPr>
              <w:t>IV.8) Informacje dodatkowe:</w:t>
            </w:r>
          </w:p>
        </w:tc>
      </w:tr>
    </w:tbl>
    <w:p w:rsidR="00645993" w:rsidRDefault="00645993" w:rsidP="00645993"/>
    <w:p w:rsidR="00645993" w:rsidRDefault="00645993" w:rsidP="00645993"/>
    <w:p w:rsidR="00645993" w:rsidRPr="00645993" w:rsidRDefault="00645993" w:rsidP="00645993"/>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45993" w:rsidRPr="00645993" w:rsidTr="00645993">
        <w:tc>
          <w:tcPr>
            <w:tcW w:w="0" w:type="auto"/>
            <w:tcMar>
              <w:top w:w="0" w:type="dxa"/>
              <w:left w:w="0" w:type="dxa"/>
              <w:bottom w:w="0" w:type="dxa"/>
              <w:right w:w="0" w:type="dxa"/>
            </w:tcMar>
            <w:vAlign w:val="center"/>
            <w:hideMark/>
          </w:tcPr>
          <w:p w:rsidR="00645993" w:rsidRPr="00645993" w:rsidRDefault="00645993" w:rsidP="00645993">
            <w:r w:rsidRPr="00645993">
              <w:rPr>
                <w:b/>
                <w:bCs/>
              </w:rPr>
              <w:lastRenderedPageBreak/>
              <w:t>CZĘŚĆ NR: </w:t>
            </w:r>
            <w:r w:rsidRPr="00645993">
              <w:t>2   </w:t>
            </w:r>
          </w:p>
          <w:p w:rsidR="00645993" w:rsidRPr="00645993" w:rsidRDefault="00645993" w:rsidP="00645993">
            <w:r w:rsidRPr="00645993">
              <w:rPr>
                <w:b/>
                <w:bCs/>
              </w:rPr>
              <w:t>NAZWA: </w:t>
            </w:r>
            <w:r w:rsidRPr="00645993">
              <w:t>Ubezpieczenia komunikacyjne</w:t>
            </w:r>
          </w:p>
        </w:tc>
      </w:tr>
      <w:tr w:rsidR="00645993" w:rsidRPr="00645993" w:rsidTr="00645993">
        <w:tc>
          <w:tcPr>
            <w:tcW w:w="0" w:type="auto"/>
            <w:tcMar>
              <w:top w:w="0" w:type="dxa"/>
              <w:left w:w="0" w:type="dxa"/>
              <w:bottom w:w="0" w:type="dxa"/>
              <w:right w:w="0" w:type="dxa"/>
            </w:tcMar>
            <w:vAlign w:val="center"/>
            <w:hideMark/>
          </w:tcPr>
          <w:p w:rsidR="00645993" w:rsidRPr="00645993" w:rsidRDefault="00645993" w:rsidP="00645993">
            <w:r w:rsidRPr="00645993">
              <w:t>Postępowanie / część zostało unieważnione</w:t>
            </w:r>
          </w:p>
          <w:p w:rsidR="00645993" w:rsidRPr="00645993" w:rsidRDefault="00645993" w:rsidP="00645993">
            <w:r w:rsidRPr="00645993">
              <w:t>tak</w:t>
            </w:r>
          </w:p>
          <w:p w:rsidR="00645993" w:rsidRPr="00645993" w:rsidRDefault="00645993" w:rsidP="00645993">
            <w:r w:rsidRPr="00645993">
              <w:t>Należy podać podstawę i przyczynę unieważnienia postępowania:</w:t>
            </w:r>
          </w:p>
          <w:p w:rsidR="00645993" w:rsidRPr="00645993" w:rsidRDefault="00645993" w:rsidP="00645993">
            <w:r w:rsidRPr="00645993">
              <w:t>Uzasadnienie prawne: Zgodnie z przepisem art. 93 ust. 1 pkt 1 ustawy Prawo zamówień publicznych, Zamawiający unieważnia postępowanie o udzielenie zamówienia publicznego, jeżeli nie złożono żadnej oferty niepodlegającej odrzuceniu. Uzasadnienie faktyczne: W prowadzonym postępowaniu o udzielenie zamówienia publicznego w zakresie Części 2 zamówienia – Ubezpieczenia komunikacyjne, w terminie składania ofert wyznaczonym przez Zamawiającego, to jest do dnia 25.10.2019 r. do godziny 10:00 - nie złożono żadnej oferty.</w:t>
            </w:r>
          </w:p>
        </w:tc>
      </w:tr>
      <w:tr w:rsidR="00645993" w:rsidRPr="00645993" w:rsidTr="00645993">
        <w:tc>
          <w:tcPr>
            <w:tcW w:w="0" w:type="auto"/>
            <w:tcMar>
              <w:top w:w="0" w:type="dxa"/>
              <w:left w:w="0" w:type="dxa"/>
              <w:bottom w:w="0" w:type="dxa"/>
              <w:right w:w="0" w:type="dxa"/>
            </w:tcMar>
            <w:vAlign w:val="center"/>
            <w:hideMark/>
          </w:tcPr>
          <w:p w:rsidR="00645993" w:rsidRPr="00645993" w:rsidRDefault="00645993" w:rsidP="00645993"/>
        </w:tc>
      </w:tr>
      <w:tr w:rsidR="00645993" w:rsidRPr="00645993" w:rsidTr="00645993">
        <w:tc>
          <w:tcPr>
            <w:tcW w:w="0" w:type="auto"/>
            <w:tcMar>
              <w:top w:w="0" w:type="dxa"/>
              <w:left w:w="0" w:type="dxa"/>
              <w:bottom w:w="0" w:type="dxa"/>
              <w:right w:w="0" w:type="dxa"/>
            </w:tcMar>
            <w:vAlign w:val="center"/>
            <w:hideMark/>
          </w:tcPr>
          <w:p w:rsidR="00645993" w:rsidRPr="00645993" w:rsidRDefault="00645993" w:rsidP="00645993">
            <w:r w:rsidRPr="00645993">
              <w:rPr>
                <w:b/>
                <w:bCs/>
              </w:rPr>
              <w:t>CZĘŚĆ NR: </w:t>
            </w:r>
            <w:r w:rsidRPr="00645993">
              <w:t>3   </w:t>
            </w:r>
          </w:p>
          <w:p w:rsidR="00645993" w:rsidRPr="00645993" w:rsidRDefault="00645993" w:rsidP="00645993">
            <w:r w:rsidRPr="00645993">
              <w:rPr>
                <w:b/>
                <w:bCs/>
              </w:rPr>
              <w:t>NAZWA: </w:t>
            </w:r>
            <w:r w:rsidRPr="00645993">
              <w:t>Ubezpieczenie następstw nieszczęśliwych wypadków dla osób zwiedzających Muzeum Górnictwa Węglowego</w:t>
            </w:r>
          </w:p>
        </w:tc>
      </w:tr>
      <w:tr w:rsidR="00645993" w:rsidRPr="00645993" w:rsidTr="00645993">
        <w:tc>
          <w:tcPr>
            <w:tcW w:w="0" w:type="auto"/>
            <w:tcMar>
              <w:top w:w="0" w:type="dxa"/>
              <w:left w:w="0" w:type="dxa"/>
              <w:bottom w:w="0" w:type="dxa"/>
              <w:right w:w="0" w:type="dxa"/>
            </w:tcMar>
            <w:vAlign w:val="center"/>
            <w:hideMark/>
          </w:tcPr>
          <w:p w:rsidR="00645993" w:rsidRPr="00645993" w:rsidRDefault="00645993" w:rsidP="00645993">
            <w:r w:rsidRPr="00645993">
              <w:t>Postępowanie / część zostało unieważnione</w:t>
            </w:r>
          </w:p>
          <w:p w:rsidR="00645993" w:rsidRPr="00645993" w:rsidRDefault="00645993" w:rsidP="00645993">
            <w:r w:rsidRPr="00645993">
              <w:t>tak</w:t>
            </w:r>
          </w:p>
          <w:p w:rsidR="00645993" w:rsidRPr="00645993" w:rsidRDefault="00645993" w:rsidP="00645993">
            <w:r w:rsidRPr="00645993">
              <w:t>Należy podać podstawę i przyczynę unieważnienia postępowania:</w:t>
            </w:r>
          </w:p>
          <w:p w:rsidR="00645993" w:rsidRPr="00645993" w:rsidRDefault="00645993" w:rsidP="00645993">
            <w:r w:rsidRPr="00645993">
              <w:t xml:space="preserve">Uzasadnienie prawne: Zgodnie z przepisem art. 93 ust. 1 pkt 7 ustawy Prawo zamówień publicznych, Zamawiający unieważnia postępowanie o udzielenie zamówienia publicznego, jeżeli postępowanie obarczone jest niemożliwą do usunięcia wadą uniemożliwiającą zawarcie niepodlegającej unieważnieniu umowy w sprawie zamówienia publicznego, wynikającą z dokonania przez Zamawiającego czynności z naruszeniem art. 29 ust. 1 ustawy Prawo zamówień publicznych. Uzasadnienie faktyczne: Powodem unieważnienia Części 3 zamówienia - Ubezpieczenie następstw nieszczęśliwych wypadków dla osób zwiedzających Muzeum Górnictwa Węglowego, jest błąd popełniony przez Zamawiającego w Formularzu cenowym dla Części 3 zamówienia, znajdującym się w punkcie 2 Formularza ofertowego (Zał. nr 7.3 do SIWZ). W Opisie Przedmiotu Zamówienia Zamawiający podał informację, że szacunkowa liczba osób, które odwiedzą Muzeum Górnictwa Węglowego w Zabrzu i będą ubezpieczone w zakresie następstw nieszczęśliwych wypadków wyniesie odpowiednio: w roku 2020 - 235.000 osób, w roku 2021 - 235.000 osób. W Formularzu cenowym dla Części 3 zamówienia, Zamawiający poprosił potencjalnych Wykonawców o podanie ceny w dwóch wariantach: • Składka za 12 miesięcy – przy założeniu, że w 2020 r. bilety do MGW wykupi 235.000 osób • Składka za 24 miesiące – przy założeniu, że w 2020 r. i 2021 r. bilety do MGW wykupi 270.000 osób. W przypadku wariantu składki za okres 24 miesięcy Zamawiający błędnie podał liczbę osób i zamiast 470.000 osób wpisał do Formularza cenowego liczbę 270.000 osób. Intencją Zamawiającego było podanie ceny za ochronę ubezpieczeniową za okres 24 miesięcy – przy założeniu, że w 2020 r. i 2021 r. bilety do MGW wykupi 470.000 osób. Na obecnym etapie postepowania przetargowego przedmiotowe zapisy stanowią wadę o charakterze nieusuwalnym, co wiąże się z tym, iż Wykonawcy nie byli w stanie prawidłowo podać ceny za wykonanie usług objętych zamówieniem, zgodnie z wymogami zawartymi w SIWZ. Zamawiający na podstawie posiadanych informacji nie może dokonać samodzielnego poprawienia ceny wskazanej w Formularzu cenowym, ze względu na fakt, iż cena </w:t>
            </w:r>
            <w:r w:rsidRPr="00645993">
              <w:lastRenderedPageBreak/>
              <w:t>podana dla składki za 24 miesiące – przy założeniu, że w 2020 r. i 2021 r. bilety wykupi 270.000 osób, mogłaby nie być równoznaczna przy założeniu, że bilety wykupi 470.000 osób. Dokonanie takiego poprawienia wskazywałoby jedynie na domniemywanie przez Zamawiającego zamiaru Wykonawcy, co do ceny oferty, natomiast wszelkie wyjaśnienia tego zakresu prowadziłyby do nieuprawionego negocjowania jej treści. Powyższe można więc uznać za wadę postepowania mającą wpływ na jego wynik. Zakres przedmiotu zamówienia powinien być opisany w sposób jednoznaczny i wyczerpujący z uwzględnieniem potrzeb Zamawiającego. Precyzyjne jego określenie ma zapobiec w przyszłości ewentualnej różnicy zdań między stronami umowy, tj. Zamawiającym a Wykonawcą w toku realizacji przedmiotu umowy.</w:t>
            </w:r>
          </w:p>
        </w:tc>
      </w:tr>
      <w:tr w:rsidR="00645993" w:rsidRPr="00645993" w:rsidTr="00645993">
        <w:tc>
          <w:tcPr>
            <w:tcW w:w="0" w:type="auto"/>
            <w:tcMar>
              <w:top w:w="0" w:type="dxa"/>
              <w:left w:w="0" w:type="dxa"/>
              <w:bottom w:w="0" w:type="dxa"/>
              <w:right w:w="0" w:type="dxa"/>
            </w:tcMar>
            <w:vAlign w:val="center"/>
            <w:hideMark/>
          </w:tcPr>
          <w:p w:rsidR="00645993" w:rsidRPr="00645993" w:rsidRDefault="00645993" w:rsidP="00645993"/>
        </w:tc>
      </w:tr>
    </w:tbl>
    <w:p w:rsidR="00645993" w:rsidRPr="00645993" w:rsidRDefault="00645993" w:rsidP="00645993">
      <w:r w:rsidRPr="00645993">
        <w:rPr>
          <w:b/>
          <w:bCs/>
        </w:rPr>
        <w:t>IV.9) UZASADNIENIE UDZIELENIA ZAMÓWIENIA W TRYBIE NEGOCJACJI BEZ OGŁOSZENIA, ZAMÓWIENIA Z WOLNEJ RĘKI ALBO ZAPYTANIA O CENĘ</w:t>
      </w:r>
    </w:p>
    <w:p w:rsidR="00645993" w:rsidRPr="00645993" w:rsidRDefault="00645993" w:rsidP="00645993">
      <w:bookmarkStart w:id="0" w:name="_GoBack"/>
      <w:bookmarkEnd w:id="0"/>
      <w:r w:rsidRPr="00645993">
        <w:rPr>
          <w:b/>
          <w:bCs/>
        </w:rPr>
        <w:t>IV.9.1) Podstawa prawna</w:t>
      </w:r>
    </w:p>
    <w:p w:rsidR="00645993" w:rsidRPr="00645993" w:rsidRDefault="00645993" w:rsidP="00645993">
      <w:r w:rsidRPr="00645993">
        <w:t xml:space="preserve">Postępowanie prowadzone jest w trybie   na podstawie art.  ustawy </w:t>
      </w:r>
      <w:proofErr w:type="spellStart"/>
      <w:r w:rsidRPr="00645993">
        <w:t>Pzp</w:t>
      </w:r>
      <w:proofErr w:type="spellEnd"/>
      <w:r w:rsidRPr="00645993">
        <w:t>.</w:t>
      </w:r>
    </w:p>
    <w:p w:rsidR="00645993" w:rsidRPr="00645993" w:rsidRDefault="00645993" w:rsidP="00645993">
      <w:r w:rsidRPr="00645993">
        <w:rPr>
          <w:b/>
          <w:bCs/>
        </w:rPr>
        <w:t>IV.9.2) Uzasadnienie wyboru trybu</w:t>
      </w:r>
    </w:p>
    <w:p w:rsidR="00645993" w:rsidRPr="00645993" w:rsidRDefault="00645993" w:rsidP="00645993">
      <w:r w:rsidRPr="00645993">
        <w:t>Należy podać uzasadnienie faktyczne i prawne wyboru trybu oraz wyjaśnić, dlaczego udzielenie zamówienia jest zgodne z przepisami.</w:t>
      </w:r>
    </w:p>
    <w:p w:rsidR="00645993" w:rsidRPr="00645993" w:rsidRDefault="00645993" w:rsidP="00645993">
      <w:r w:rsidRPr="00645993">
        <w:t> </w:t>
      </w:r>
    </w:p>
    <w:p w:rsidR="007C4E99" w:rsidRDefault="007C4E99"/>
    <w:sectPr w:rsidR="007C4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93"/>
    <w:rsid w:val="00645993"/>
    <w:rsid w:val="007C4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3FB86-D93F-42CE-9DC1-957B51F4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6015">
      <w:bodyDiv w:val="1"/>
      <w:marLeft w:val="0"/>
      <w:marRight w:val="0"/>
      <w:marTop w:val="0"/>
      <w:marBottom w:val="0"/>
      <w:divBdr>
        <w:top w:val="none" w:sz="0" w:space="0" w:color="auto"/>
        <w:left w:val="none" w:sz="0" w:space="0" w:color="auto"/>
        <w:bottom w:val="none" w:sz="0" w:space="0" w:color="auto"/>
        <w:right w:val="none" w:sz="0" w:space="0" w:color="auto"/>
      </w:divBdr>
      <w:divsChild>
        <w:div w:id="603465078">
          <w:marLeft w:val="0"/>
          <w:marRight w:val="0"/>
          <w:marTop w:val="0"/>
          <w:marBottom w:val="0"/>
          <w:divBdr>
            <w:top w:val="none" w:sz="0" w:space="0" w:color="auto"/>
            <w:left w:val="none" w:sz="0" w:space="0" w:color="auto"/>
            <w:bottom w:val="none" w:sz="0" w:space="0" w:color="auto"/>
            <w:right w:val="none" w:sz="0" w:space="0" w:color="auto"/>
          </w:divBdr>
          <w:divsChild>
            <w:div w:id="913592663">
              <w:marLeft w:val="0"/>
              <w:marRight w:val="0"/>
              <w:marTop w:val="0"/>
              <w:marBottom w:val="0"/>
              <w:divBdr>
                <w:top w:val="none" w:sz="0" w:space="0" w:color="auto"/>
                <w:left w:val="none" w:sz="0" w:space="0" w:color="auto"/>
                <w:bottom w:val="none" w:sz="0" w:space="0" w:color="auto"/>
                <w:right w:val="none" w:sz="0" w:space="0" w:color="auto"/>
              </w:divBdr>
              <w:divsChild>
                <w:div w:id="1423867671">
                  <w:marLeft w:val="0"/>
                  <w:marRight w:val="0"/>
                  <w:marTop w:val="0"/>
                  <w:marBottom w:val="0"/>
                  <w:divBdr>
                    <w:top w:val="none" w:sz="0" w:space="0" w:color="auto"/>
                    <w:left w:val="none" w:sz="0" w:space="0" w:color="auto"/>
                    <w:bottom w:val="none" w:sz="0" w:space="0" w:color="auto"/>
                    <w:right w:val="none" w:sz="0" w:space="0" w:color="auto"/>
                  </w:divBdr>
                </w:div>
              </w:divsChild>
            </w:div>
            <w:div w:id="226887915">
              <w:marLeft w:val="0"/>
              <w:marRight w:val="0"/>
              <w:marTop w:val="0"/>
              <w:marBottom w:val="0"/>
              <w:divBdr>
                <w:top w:val="none" w:sz="0" w:space="0" w:color="auto"/>
                <w:left w:val="none" w:sz="0" w:space="0" w:color="auto"/>
                <w:bottom w:val="none" w:sz="0" w:space="0" w:color="auto"/>
                <w:right w:val="none" w:sz="0" w:space="0" w:color="auto"/>
              </w:divBdr>
              <w:divsChild>
                <w:div w:id="110175462">
                  <w:marLeft w:val="0"/>
                  <w:marRight w:val="0"/>
                  <w:marTop w:val="0"/>
                  <w:marBottom w:val="0"/>
                  <w:divBdr>
                    <w:top w:val="none" w:sz="0" w:space="0" w:color="auto"/>
                    <w:left w:val="none" w:sz="0" w:space="0" w:color="auto"/>
                    <w:bottom w:val="none" w:sz="0" w:space="0" w:color="auto"/>
                    <w:right w:val="none" w:sz="0" w:space="0" w:color="auto"/>
                  </w:divBdr>
                </w:div>
              </w:divsChild>
            </w:div>
            <w:div w:id="1431507806">
              <w:marLeft w:val="0"/>
              <w:marRight w:val="0"/>
              <w:marTop w:val="0"/>
              <w:marBottom w:val="0"/>
              <w:divBdr>
                <w:top w:val="none" w:sz="0" w:space="0" w:color="auto"/>
                <w:left w:val="none" w:sz="0" w:space="0" w:color="auto"/>
                <w:bottom w:val="none" w:sz="0" w:space="0" w:color="auto"/>
                <w:right w:val="none" w:sz="0" w:space="0" w:color="auto"/>
              </w:divBdr>
              <w:divsChild>
                <w:div w:id="758526528">
                  <w:marLeft w:val="0"/>
                  <w:marRight w:val="0"/>
                  <w:marTop w:val="0"/>
                  <w:marBottom w:val="0"/>
                  <w:divBdr>
                    <w:top w:val="none" w:sz="0" w:space="0" w:color="auto"/>
                    <w:left w:val="none" w:sz="0" w:space="0" w:color="auto"/>
                    <w:bottom w:val="none" w:sz="0" w:space="0" w:color="auto"/>
                    <w:right w:val="none" w:sz="0" w:space="0" w:color="auto"/>
                  </w:divBdr>
                </w:div>
              </w:divsChild>
            </w:div>
            <w:div w:id="1577518846">
              <w:marLeft w:val="0"/>
              <w:marRight w:val="0"/>
              <w:marTop w:val="0"/>
              <w:marBottom w:val="0"/>
              <w:divBdr>
                <w:top w:val="none" w:sz="0" w:space="0" w:color="auto"/>
                <w:left w:val="none" w:sz="0" w:space="0" w:color="auto"/>
                <w:bottom w:val="none" w:sz="0" w:space="0" w:color="auto"/>
                <w:right w:val="none" w:sz="0" w:space="0" w:color="auto"/>
              </w:divBdr>
              <w:divsChild>
                <w:div w:id="157237722">
                  <w:marLeft w:val="0"/>
                  <w:marRight w:val="0"/>
                  <w:marTop w:val="0"/>
                  <w:marBottom w:val="0"/>
                  <w:divBdr>
                    <w:top w:val="none" w:sz="0" w:space="0" w:color="auto"/>
                    <w:left w:val="none" w:sz="0" w:space="0" w:color="auto"/>
                    <w:bottom w:val="none" w:sz="0" w:space="0" w:color="auto"/>
                    <w:right w:val="none" w:sz="0" w:space="0" w:color="auto"/>
                  </w:divBdr>
                  <w:divsChild>
                    <w:div w:id="3117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5535">
              <w:marLeft w:val="0"/>
              <w:marRight w:val="0"/>
              <w:marTop w:val="0"/>
              <w:marBottom w:val="0"/>
              <w:divBdr>
                <w:top w:val="none" w:sz="0" w:space="0" w:color="auto"/>
                <w:left w:val="none" w:sz="0" w:space="0" w:color="auto"/>
                <w:bottom w:val="none" w:sz="0" w:space="0" w:color="auto"/>
                <w:right w:val="none" w:sz="0" w:space="0" w:color="auto"/>
              </w:divBdr>
              <w:divsChild>
                <w:div w:id="1231621684">
                  <w:marLeft w:val="0"/>
                  <w:marRight w:val="0"/>
                  <w:marTop w:val="0"/>
                  <w:marBottom w:val="0"/>
                  <w:divBdr>
                    <w:top w:val="none" w:sz="0" w:space="0" w:color="auto"/>
                    <w:left w:val="none" w:sz="0" w:space="0" w:color="auto"/>
                    <w:bottom w:val="none" w:sz="0" w:space="0" w:color="auto"/>
                    <w:right w:val="none" w:sz="0" w:space="0" w:color="auto"/>
                  </w:divBdr>
                </w:div>
              </w:divsChild>
            </w:div>
            <w:div w:id="339742012">
              <w:marLeft w:val="0"/>
              <w:marRight w:val="0"/>
              <w:marTop w:val="0"/>
              <w:marBottom w:val="0"/>
              <w:divBdr>
                <w:top w:val="none" w:sz="0" w:space="0" w:color="auto"/>
                <w:left w:val="none" w:sz="0" w:space="0" w:color="auto"/>
                <w:bottom w:val="none" w:sz="0" w:space="0" w:color="auto"/>
                <w:right w:val="none" w:sz="0" w:space="0" w:color="auto"/>
              </w:divBdr>
              <w:divsChild>
                <w:div w:id="269703982">
                  <w:marLeft w:val="0"/>
                  <w:marRight w:val="0"/>
                  <w:marTop w:val="0"/>
                  <w:marBottom w:val="0"/>
                  <w:divBdr>
                    <w:top w:val="none" w:sz="0" w:space="0" w:color="auto"/>
                    <w:left w:val="none" w:sz="0" w:space="0" w:color="auto"/>
                    <w:bottom w:val="none" w:sz="0" w:space="0" w:color="auto"/>
                    <w:right w:val="none" w:sz="0" w:space="0" w:color="auto"/>
                  </w:divBdr>
                </w:div>
              </w:divsChild>
            </w:div>
            <w:div w:id="89157826">
              <w:marLeft w:val="0"/>
              <w:marRight w:val="0"/>
              <w:marTop w:val="0"/>
              <w:marBottom w:val="0"/>
              <w:divBdr>
                <w:top w:val="none" w:sz="0" w:space="0" w:color="auto"/>
                <w:left w:val="none" w:sz="0" w:space="0" w:color="auto"/>
                <w:bottom w:val="none" w:sz="0" w:space="0" w:color="auto"/>
                <w:right w:val="none" w:sz="0" w:space="0" w:color="auto"/>
              </w:divBdr>
              <w:divsChild>
                <w:div w:id="847208099">
                  <w:marLeft w:val="0"/>
                  <w:marRight w:val="0"/>
                  <w:marTop w:val="0"/>
                  <w:marBottom w:val="0"/>
                  <w:divBdr>
                    <w:top w:val="none" w:sz="0" w:space="0" w:color="auto"/>
                    <w:left w:val="none" w:sz="0" w:space="0" w:color="auto"/>
                    <w:bottom w:val="none" w:sz="0" w:space="0" w:color="auto"/>
                    <w:right w:val="none" w:sz="0" w:space="0" w:color="auto"/>
                  </w:divBdr>
                </w:div>
                <w:div w:id="40247285">
                  <w:marLeft w:val="0"/>
                  <w:marRight w:val="0"/>
                  <w:marTop w:val="0"/>
                  <w:marBottom w:val="0"/>
                  <w:divBdr>
                    <w:top w:val="none" w:sz="0" w:space="0" w:color="auto"/>
                    <w:left w:val="none" w:sz="0" w:space="0" w:color="auto"/>
                    <w:bottom w:val="none" w:sz="0" w:space="0" w:color="auto"/>
                    <w:right w:val="none" w:sz="0" w:space="0" w:color="auto"/>
                  </w:divBdr>
                  <w:divsChild>
                    <w:div w:id="8026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3233">
              <w:marLeft w:val="0"/>
              <w:marRight w:val="0"/>
              <w:marTop w:val="0"/>
              <w:marBottom w:val="0"/>
              <w:divBdr>
                <w:top w:val="none" w:sz="0" w:space="0" w:color="auto"/>
                <w:left w:val="none" w:sz="0" w:space="0" w:color="auto"/>
                <w:bottom w:val="none" w:sz="0" w:space="0" w:color="auto"/>
                <w:right w:val="none" w:sz="0" w:space="0" w:color="auto"/>
              </w:divBdr>
              <w:divsChild>
                <w:div w:id="2048413642">
                  <w:marLeft w:val="0"/>
                  <w:marRight w:val="0"/>
                  <w:marTop w:val="0"/>
                  <w:marBottom w:val="0"/>
                  <w:divBdr>
                    <w:top w:val="none" w:sz="0" w:space="0" w:color="auto"/>
                    <w:left w:val="none" w:sz="0" w:space="0" w:color="auto"/>
                    <w:bottom w:val="none" w:sz="0" w:space="0" w:color="auto"/>
                    <w:right w:val="none" w:sz="0" w:space="0" w:color="auto"/>
                  </w:divBdr>
                </w:div>
                <w:div w:id="698776652">
                  <w:marLeft w:val="0"/>
                  <w:marRight w:val="0"/>
                  <w:marTop w:val="0"/>
                  <w:marBottom w:val="0"/>
                  <w:divBdr>
                    <w:top w:val="none" w:sz="0" w:space="0" w:color="auto"/>
                    <w:left w:val="none" w:sz="0" w:space="0" w:color="auto"/>
                    <w:bottom w:val="none" w:sz="0" w:space="0" w:color="auto"/>
                    <w:right w:val="none" w:sz="0" w:space="0" w:color="auto"/>
                  </w:divBdr>
                </w:div>
                <w:div w:id="1830632746">
                  <w:marLeft w:val="0"/>
                  <w:marRight w:val="0"/>
                  <w:marTop w:val="0"/>
                  <w:marBottom w:val="0"/>
                  <w:divBdr>
                    <w:top w:val="none" w:sz="0" w:space="0" w:color="auto"/>
                    <w:left w:val="none" w:sz="0" w:space="0" w:color="auto"/>
                    <w:bottom w:val="none" w:sz="0" w:space="0" w:color="auto"/>
                    <w:right w:val="none" w:sz="0" w:space="0" w:color="auto"/>
                  </w:divBdr>
                  <w:divsChild>
                    <w:div w:id="256328825">
                      <w:marLeft w:val="0"/>
                      <w:marRight w:val="0"/>
                      <w:marTop w:val="0"/>
                      <w:marBottom w:val="0"/>
                      <w:divBdr>
                        <w:top w:val="none" w:sz="0" w:space="0" w:color="auto"/>
                        <w:left w:val="none" w:sz="0" w:space="0" w:color="auto"/>
                        <w:bottom w:val="none" w:sz="0" w:space="0" w:color="auto"/>
                        <w:right w:val="none" w:sz="0" w:space="0" w:color="auto"/>
                      </w:divBdr>
                    </w:div>
                  </w:divsChild>
                </w:div>
                <w:div w:id="12073239">
                  <w:marLeft w:val="0"/>
                  <w:marRight w:val="0"/>
                  <w:marTop w:val="0"/>
                  <w:marBottom w:val="0"/>
                  <w:divBdr>
                    <w:top w:val="none" w:sz="0" w:space="0" w:color="auto"/>
                    <w:left w:val="none" w:sz="0" w:space="0" w:color="auto"/>
                    <w:bottom w:val="none" w:sz="0" w:space="0" w:color="auto"/>
                    <w:right w:val="none" w:sz="0" w:space="0" w:color="auto"/>
                  </w:divBdr>
                </w:div>
                <w:div w:id="290064525">
                  <w:marLeft w:val="0"/>
                  <w:marRight w:val="0"/>
                  <w:marTop w:val="0"/>
                  <w:marBottom w:val="0"/>
                  <w:divBdr>
                    <w:top w:val="none" w:sz="0" w:space="0" w:color="auto"/>
                    <w:left w:val="none" w:sz="0" w:space="0" w:color="auto"/>
                    <w:bottom w:val="none" w:sz="0" w:space="0" w:color="auto"/>
                    <w:right w:val="none" w:sz="0" w:space="0" w:color="auto"/>
                  </w:divBdr>
                  <w:divsChild>
                    <w:div w:id="922107572">
                      <w:marLeft w:val="0"/>
                      <w:marRight w:val="0"/>
                      <w:marTop w:val="0"/>
                      <w:marBottom w:val="0"/>
                      <w:divBdr>
                        <w:top w:val="none" w:sz="0" w:space="0" w:color="auto"/>
                        <w:left w:val="none" w:sz="0" w:space="0" w:color="auto"/>
                        <w:bottom w:val="none" w:sz="0" w:space="0" w:color="auto"/>
                        <w:right w:val="none" w:sz="0" w:space="0" w:color="auto"/>
                      </w:divBdr>
                    </w:div>
                  </w:divsChild>
                </w:div>
                <w:div w:id="365640543">
                  <w:marLeft w:val="0"/>
                  <w:marRight w:val="0"/>
                  <w:marTop w:val="0"/>
                  <w:marBottom w:val="0"/>
                  <w:divBdr>
                    <w:top w:val="none" w:sz="0" w:space="0" w:color="auto"/>
                    <w:left w:val="none" w:sz="0" w:space="0" w:color="auto"/>
                    <w:bottom w:val="none" w:sz="0" w:space="0" w:color="auto"/>
                    <w:right w:val="none" w:sz="0" w:space="0" w:color="auto"/>
                  </w:divBdr>
                </w:div>
                <w:div w:id="940455048">
                  <w:marLeft w:val="0"/>
                  <w:marRight w:val="0"/>
                  <w:marTop w:val="0"/>
                  <w:marBottom w:val="0"/>
                  <w:divBdr>
                    <w:top w:val="none" w:sz="0" w:space="0" w:color="auto"/>
                    <w:left w:val="none" w:sz="0" w:space="0" w:color="auto"/>
                    <w:bottom w:val="none" w:sz="0" w:space="0" w:color="auto"/>
                    <w:right w:val="none" w:sz="0" w:space="0" w:color="auto"/>
                  </w:divBdr>
                </w:div>
              </w:divsChild>
            </w:div>
            <w:div w:id="182715698">
              <w:marLeft w:val="0"/>
              <w:marRight w:val="0"/>
              <w:marTop w:val="0"/>
              <w:marBottom w:val="0"/>
              <w:divBdr>
                <w:top w:val="none" w:sz="0" w:space="0" w:color="auto"/>
                <w:left w:val="none" w:sz="0" w:space="0" w:color="auto"/>
                <w:bottom w:val="none" w:sz="0" w:space="0" w:color="auto"/>
                <w:right w:val="none" w:sz="0" w:space="0" w:color="auto"/>
              </w:divBdr>
              <w:divsChild>
                <w:div w:id="1007293476">
                  <w:marLeft w:val="0"/>
                  <w:marRight w:val="0"/>
                  <w:marTop w:val="0"/>
                  <w:marBottom w:val="0"/>
                  <w:divBdr>
                    <w:top w:val="none" w:sz="0" w:space="0" w:color="auto"/>
                    <w:left w:val="none" w:sz="0" w:space="0" w:color="auto"/>
                    <w:bottom w:val="none" w:sz="0" w:space="0" w:color="auto"/>
                    <w:right w:val="none" w:sz="0" w:space="0" w:color="auto"/>
                  </w:divBdr>
                  <w:divsChild>
                    <w:div w:id="1494757114">
                      <w:marLeft w:val="0"/>
                      <w:marRight w:val="0"/>
                      <w:marTop w:val="0"/>
                      <w:marBottom w:val="0"/>
                      <w:divBdr>
                        <w:top w:val="none" w:sz="0" w:space="0" w:color="auto"/>
                        <w:left w:val="none" w:sz="0" w:space="0" w:color="auto"/>
                        <w:bottom w:val="none" w:sz="0" w:space="0" w:color="auto"/>
                        <w:right w:val="none" w:sz="0" w:space="0" w:color="auto"/>
                      </w:divBdr>
                    </w:div>
                  </w:divsChild>
                </w:div>
                <w:div w:id="703213094">
                  <w:marLeft w:val="0"/>
                  <w:marRight w:val="0"/>
                  <w:marTop w:val="0"/>
                  <w:marBottom w:val="0"/>
                  <w:divBdr>
                    <w:top w:val="none" w:sz="0" w:space="0" w:color="auto"/>
                    <w:left w:val="none" w:sz="0" w:space="0" w:color="auto"/>
                    <w:bottom w:val="none" w:sz="0" w:space="0" w:color="auto"/>
                    <w:right w:val="none" w:sz="0" w:space="0" w:color="auto"/>
                  </w:divBdr>
                  <w:divsChild>
                    <w:div w:id="6490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403">
              <w:marLeft w:val="0"/>
              <w:marRight w:val="0"/>
              <w:marTop w:val="0"/>
              <w:marBottom w:val="0"/>
              <w:divBdr>
                <w:top w:val="none" w:sz="0" w:space="0" w:color="auto"/>
                <w:left w:val="none" w:sz="0" w:space="0" w:color="auto"/>
                <w:bottom w:val="none" w:sz="0" w:space="0" w:color="auto"/>
                <w:right w:val="none" w:sz="0" w:space="0" w:color="auto"/>
              </w:divBdr>
              <w:divsChild>
                <w:div w:id="1490100342">
                  <w:marLeft w:val="0"/>
                  <w:marRight w:val="0"/>
                  <w:marTop w:val="0"/>
                  <w:marBottom w:val="0"/>
                  <w:divBdr>
                    <w:top w:val="none" w:sz="0" w:space="0" w:color="auto"/>
                    <w:left w:val="none" w:sz="0" w:space="0" w:color="auto"/>
                    <w:bottom w:val="none" w:sz="0" w:space="0" w:color="auto"/>
                    <w:right w:val="none" w:sz="0" w:space="0" w:color="auto"/>
                  </w:divBdr>
                </w:div>
                <w:div w:id="1709253614">
                  <w:marLeft w:val="0"/>
                  <w:marRight w:val="0"/>
                  <w:marTop w:val="0"/>
                  <w:marBottom w:val="0"/>
                  <w:divBdr>
                    <w:top w:val="none" w:sz="0" w:space="0" w:color="auto"/>
                    <w:left w:val="none" w:sz="0" w:space="0" w:color="auto"/>
                    <w:bottom w:val="none" w:sz="0" w:space="0" w:color="auto"/>
                    <w:right w:val="none" w:sz="0" w:space="0" w:color="auto"/>
                  </w:divBdr>
                </w:div>
                <w:div w:id="2070225754">
                  <w:marLeft w:val="0"/>
                  <w:marRight w:val="0"/>
                  <w:marTop w:val="0"/>
                  <w:marBottom w:val="0"/>
                  <w:divBdr>
                    <w:top w:val="none" w:sz="0" w:space="0" w:color="auto"/>
                    <w:left w:val="none" w:sz="0" w:space="0" w:color="auto"/>
                    <w:bottom w:val="none" w:sz="0" w:space="0" w:color="auto"/>
                    <w:right w:val="none" w:sz="0" w:space="0" w:color="auto"/>
                  </w:divBdr>
                </w:div>
                <w:div w:id="1105923374">
                  <w:marLeft w:val="0"/>
                  <w:marRight w:val="0"/>
                  <w:marTop w:val="0"/>
                  <w:marBottom w:val="0"/>
                  <w:divBdr>
                    <w:top w:val="none" w:sz="0" w:space="0" w:color="auto"/>
                    <w:left w:val="none" w:sz="0" w:space="0" w:color="auto"/>
                    <w:bottom w:val="none" w:sz="0" w:space="0" w:color="auto"/>
                    <w:right w:val="none" w:sz="0" w:space="0" w:color="auto"/>
                  </w:divBdr>
                </w:div>
                <w:div w:id="915363125">
                  <w:marLeft w:val="0"/>
                  <w:marRight w:val="0"/>
                  <w:marTop w:val="0"/>
                  <w:marBottom w:val="0"/>
                  <w:divBdr>
                    <w:top w:val="none" w:sz="0" w:space="0" w:color="auto"/>
                    <w:left w:val="none" w:sz="0" w:space="0" w:color="auto"/>
                    <w:bottom w:val="none" w:sz="0" w:space="0" w:color="auto"/>
                    <w:right w:val="none" w:sz="0" w:space="0" w:color="auto"/>
                  </w:divBdr>
                </w:div>
                <w:div w:id="1345547284">
                  <w:marLeft w:val="0"/>
                  <w:marRight w:val="0"/>
                  <w:marTop w:val="0"/>
                  <w:marBottom w:val="0"/>
                  <w:divBdr>
                    <w:top w:val="none" w:sz="0" w:space="0" w:color="auto"/>
                    <w:left w:val="none" w:sz="0" w:space="0" w:color="auto"/>
                    <w:bottom w:val="none" w:sz="0" w:space="0" w:color="auto"/>
                    <w:right w:val="none" w:sz="0" w:space="0" w:color="auto"/>
                  </w:divBdr>
                  <w:divsChild>
                    <w:div w:id="1991667643">
                      <w:marLeft w:val="0"/>
                      <w:marRight w:val="0"/>
                      <w:marTop w:val="0"/>
                      <w:marBottom w:val="0"/>
                      <w:divBdr>
                        <w:top w:val="none" w:sz="0" w:space="0" w:color="auto"/>
                        <w:left w:val="none" w:sz="0" w:space="0" w:color="auto"/>
                        <w:bottom w:val="none" w:sz="0" w:space="0" w:color="auto"/>
                        <w:right w:val="none" w:sz="0" w:space="0" w:color="auto"/>
                      </w:divBdr>
                    </w:div>
                    <w:div w:id="1326517998">
                      <w:marLeft w:val="0"/>
                      <w:marRight w:val="0"/>
                      <w:marTop w:val="0"/>
                      <w:marBottom w:val="0"/>
                      <w:divBdr>
                        <w:top w:val="none" w:sz="0" w:space="0" w:color="auto"/>
                        <w:left w:val="none" w:sz="0" w:space="0" w:color="auto"/>
                        <w:bottom w:val="none" w:sz="0" w:space="0" w:color="auto"/>
                        <w:right w:val="none" w:sz="0" w:space="0" w:color="auto"/>
                      </w:divBdr>
                      <w:divsChild>
                        <w:div w:id="2094662348">
                          <w:marLeft w:val="0"/>
                          <w:marRight w:val="0"/>
                          <w:marTop w:val="0"/>
                          <w:marBottom w:val="0"/>
                          <w:divBdr>
                            <w:top w:val="none" w:sz="0" w:space="0" w:color="auto"/>
                            <w:left w:val="none" w:sz="0" w:space="0" w:color="auto"/>
                            <w:bottom w:val="none" w:sz="0" w:space="0" w:color="auto"/>
                            <w:right w:val="none" w:sz="0" w:space="0" w:color="auto"/>
                          </w:divBdr>
                        </w:div>
                        <w:div w:id="1678847811">
                          <w:marLeft w:val="0"/>
                          <w:marRight w:val="0"/>
                          <w:marTop w:val="0"/>
                          <w:marBottom w:val="0"/>
                          <w:divBdr>
                            <w:top w:val="none" w:sz="0" w:space="0" w:color="auto"/>
                            <w:left w:val="none" w:sz="0" w:space="0" w:color="auto"/>
                            <w:bottom w:val="none" w:sz="0" w:space="0" w:color="auto"/>
                            <w:right w:val="none" w:sz="0" w:space="0" w:color="auto"/>
                          </w:divBdr>
                        </w:div>
                        <w:div w:id="7916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5507">
                  <w:marLeft w:val="0"/>
                  <w:marRight w:val="0"/>
                  <w:marTop w:val="0"/>
                  <w:marBottom w:val="0"/>
                  <w:divBdr>
                    <w:top w:val="none" w:sz="0" w:space="0" w:color="auto"/>
                    <w:left w:val="none" w:sz="0" w:space="0" w:color="auto"/>
                    <w:bottom w:val="none" w:sz="0" w:space="0" w:color="auto"/>
                    <w:right w:val="none" w:sz="0" w:space="0" w:color="auto"/>
                  </w:divBdr>
                </w:div>
                <w:div w:id="2030909532">
                  <w:marLeft w:val="0"/>
                  <w:marRight w:val="0"/>
                  <w:marTop w:val="0"/>
                  <w:marBottom w:val="0"/>
                  <w:divBdr>
                    <w:top w:val="none" w:sz="0" w:space="0" w:color="auto"/>
                    <w:left w:val="none" w:sz="0" w:space="0" w:color="auto"/>
                    <w:bottom w:val="none" w:sz="0" w:space="0" w:color="auto"/>
                    <w:right w:val="none" w:sz="0" w:space="0" w:color="auto"/>
                  </w:divBdr>
                  <w:divsChild>
                    <w:div w:id="7105393">
                      <w:marLeft w:val="0"/>
                      <w:marRight w:val="0"/>
                      <w:marTop w:val="0"/>
                      <w:marBottom w:val="0"/>
                      <w:divBdr>
                        <w:top w:val="none" w:sz="0" w:space="0" w:color="auto"/>
                        <w:left w:val="none" w:sz="0" w:space="0" w:color="auto"/>
                        <w:bottom w:val="none" w:sz="0" w:space="0" w:color="auto"/>
                        <w:right w:val="none" w:sz="0" w:space="0" w:color="auto"/>
                      </w:divBdr>
                    </w:div>
                  </w:divsChild>
                </w:div>
                <w:div w:id="2020040531">
                  <w:marLeft w:val="0"/>
                  <w:marRight w:val="0"/>
                  <w:marTop w:val="0"/>
                  <w:marBottom w:val="0"/>
                  <w:divBdr>
                    <w:top w:val="none" w:sz="0" w:space="0" w:color="auto"/>
                    <w:left w:val="none" w:sz="0" w:space="0" w:color="auto"/>
                    <w:bottom w:val="none" w:sz="0" w:space="0" w:color="auto"/>
                    <w:right w:val="none" w:sz="0" w:space="0" w:color="auto"/>
                  </w:divBdr>
                </w:div>
                <w:div w:id="584076521">
                  <w:marLeft w:val="0"/>
                  <w:marRight w:val="0"/>
                  <w:marTop w:val="0"/>
                  <w:marBottom w:val="0"/>
                  <w:divBdr>
                    <w:top w:val="none" w:sz="0" w:space="0" w:color="auto"/>
                    <w:left w:val="none" w:sz="0" w:space="0" w:color="auto"/>
                    <w:bottom w:val="none" w:sz="0" w:space="0" w:color="auto"/>
                    <w:right w:val="none" w:sz="0" w:space="0" w:color="auto"/>
                  </w:divBdr>
                </w:div>
                <w:div w:id="899052918">
                  <w:marLeft w:val="0"/>
                  <w:marRight w:val="0"/>
                  <w:marTop w:val="0"/>
                  <w:marBottom w:val="0"/>
                  <w:divBdr>
                    <w:top w:val="none" w:sz="0" w:space="0" w:color="auto"/>
                    <w:left w:val="none" w:sz="0" w:space="0" w:color="auto"/>
                    <w:bottom w:val="none" w:sz="0" w:space="0" w:color="auto"/>
                    <w:right w:val="none" w:sz="0" w:space="0" w:color="auto"/>
                  </w:divBdr>
                </w:div>
                <w:div w:id="1548834967">
                  <w:marLeft w:val="0"/>
                  <w:marRight w:val="0"/>
                  <w:marTop w:val="0"/>
                  <w:marBottom w:val="0"/>
                  <w:divBdr>
                    <w:top w:val="none" w:sz="0" w:space="0" w:color="auto"/>
                    <w:left w:val="none" w:sz="0" w:space="0" w:color="auto"/>
                    <w:bottom w:val="none" w:sz="0" w:space="0" w:color="auto"/>
                    <w:right w:val="none" w:sz="0" w:space="0" w:color="auto"/>
                  </w:divBdr>
                </w:div>
                <w:div w:id="681205051">
                  <w:marLeft w:val="0"/>
                  <w:marRight w:val="0"/>
                  <w:marTop w:val="0"/>
                  <w:marBottom w:val="0"/>
                  <w:divBdr>
                    <w:top w:val="none" w:sz="0" w:space="0" w:color="auto"/>
                    <w:left w:val="none" w:sz="0" w:space="0" w:color="auto"/>
                    <w:bottom w:val="none" w:sz="0" w:space="0" w:color="auto"/>
                    <w:right w:val="none" w:sz="0" w:space="0" w:color="auto"/>
                  </w:divBdr>
                </w:div>
                <w:div w:id="813058529">
                  <w:marLeft w:val="0"/>
                  <w:marRight w:val="0"/>
                  <w:marTop w:val="0"/>
                  <w:marBottom w:val="0"/>
                  <w:divBdr>
                    <w:top w:val="none" w:sz="0" w:space="0" w:color="auto"/>
                    <w:left w:val="none" w:sz="0" w:space="0" w:color="auto"/>
                    <w:bottom w:val="none" w:sz="0" w:space="0" w:color="auto"/>
                    <w:right w:val="none" w:sz="0" w:space="0" w:color="auto"/>
                  </w:divBdr>
                </w:div>
                <w:div w:id="1381586401">
                  <w:marLeft w:val="0"/>
                  <w:marRight w:val="0"/>
                  <w:marTop w:val="0"/>
                  <w:marBottom w:val="0"/>
                  <w:divBdr>
                    <w:top w:val="none" w:sz="0" w:space="0" w:color="auto"/>
                    <w:left w:val="none" w:sz="0" w:space="0" w:color="auto"/>
                    <w:bottom w:val="none" w:sz="0" w:space="0" w:color="auto"/>
                    <w:right w:val="none" w:sz="0" w:space="0" w:color="auto"/>
                  </w:divBdr>
                </w:div>
                <w:div w:id="1259603200">
                  <w:marLeft w:val="0"/>
                  <w:marRight w:val="0"/>
                  <w:marTop w:val="0"/>
                  <w:marBottom w:val="0"/>
                  <w:divBdr>
                    <w:top w:val="none" w:sz="0" w:space="0" w:color="auto"/>
                    <w:left w:val="none" w:sz="0" w:space="0" w:color="auto"/>
                    <w:bottom w:val="none" w:sz="0" w:space="0" w:color="auto"/>
                    <w:right w:val="none" w:sz="0" w:space="0" w:color="auto"/>
                  </w:divBdr>
                </w:div>
                <w:div w:id="1740908642">
                  <w:marLeft w:val="0"/>
                  <w:marRight w:val="0"/>
                  <w:marTop w:val="0"/>
                  <w:marBottom w:val="0"/>
                  <w:divBdr>
                    <w:top w:val="none" w:sz="0" w:space="0" w:color="auto"/>
                    <w:left w:val="none" w:sz="0" w:space="0" w:color="auto"/>
                    <w:bottom w:val="none" w:sz="0" w:space="0" w:color="auto"/>
                    <w:right w:val="none" w:sz="0" w:space="0" w:color="auto"/>
                  </w:divBdr>
                </w:div>
                <w:div w:id="990598225">
                  <w:marLeft w:val="0"/>
                  <w:marRight w:val="0"/>
                  <w:marTop w:val="0"/>
                  <w:marBottom w:val="0"/>
                  <w:divBdr>
                    <w:top w:val="none" w:sz="0" w:space="0" w:color="auto"/>
                    <w:left w:val="none" w:sz="0" w:space="0" w:color="auto"/>
                    <w:bottom w:val="none" w:sz="0" w:space="0" w:color="auto"/>
                    <w:right w:val="none" w:sz="0" w:space="0" w:color="auto"/>
                  </w:divBdr>
                </w:div>
              </w:divsChild>
            </w:div>
            <w:div w:id="1683626400">
              <w:marLeft w:val="0"/>
              <w:marRight w:val="0"/>
              <w:marTop w:val="0"/>
              <w:marBottom w:val="0"/>
              <w:divBdr>
                <w:top w:val="none" w:sz="0" w:space="0" w:color="auto"/>
                <w:left w:val="none" w:sz="0" w:space="0" w:color="auto"/>
                <w:bottom w:val="none" w:sz="0" w:space="0" w:color="auto"/>
                <w:right w:val="none" w:sz="0" w:space="0" w:color="auto"/>
              </w:divBdr>
              <w:divsChild>
                <w:div w:id="1274090410">
                  <w:marLeft w:val="0"/>
                  <w:marRight w:val="0"/>
                  <w:marTop w:val="0"/>
                  <w:marBottom w:val="0"/>
                  <w:divBdr>
                    <w:top w:val="none" w:sz="0" w:space="0" w:color="auto"/>
                    <w:left w:val="none" w:sz="0" w:space="0" w:color="auto"/>
                    <w:bottom w:val="none" w:sz="0" w:space="0" w:color="auto"/>
                    <w:right w:val="none" w:sz="0" w:space="0" w:color="auto"/>
                  </w:divBdr>
                </w:div>
                <w:div w:id="1618832791">
                  <w:marLeft w:val="0"/>
                  <w:marRight w:val="0"/>
                  <w:marTop w:val="0"/>
                  <w:marBottom w:val="0"/>
                  <w:divBdr>
                    <w:top w:val="none" w:sz="0" w:space="0" w:color="auto"/>
                    <w:left w:val="none" w:sz="0" w:space="0" w:color="auto"/>
                    <w:bottom w:val="none" w:sz="0" w:space="0" w:color="auto"/>
                    <w:right w:val="none" w:sz="0" w:space="0" w:color="auto"/>
                  </w:divBdr>
                  <w:divsChild>
                    <w:div w:id="1768496728">
                      <w:marLeft w:val="0"/>
                      <w:marRight w:val="0"/>
                      <w:marTop w:val="0"/>
                      <w:marBottom w:val="0"/>
                      <w:divBdr>
                        <w:top w:val="none" w:sz="0" w:space="0" w:color="auto"/>
                        <w:left w:val="none" w:sz="0" w:space="0" w:color="auto"/>
                        <w:bottom w:val="none" w:sz="0" w:space="0" w:color="auto"/>
                        <w:right w:val="none" w:sz="0" w:space="0" w:color="auto"/>
                      </w:divBdr>
                    </w:div>
                    <w:div w:id="9121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DCB5-AD3A-4FB4-B40F-C80CC476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7419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Skamrot</dc:creator>
  <cp:keywords/>
  <dc:description/>
  <cp:lastModifiedBy>Marta Skamrot</cp:lastModifiedBy>
  <cp:revision>1</cp:revision>
  <dcterms:created xsi:type="dcterms:W3CDTF">2019-11-28T11:34:00Z</dcterms:created>
  <dcterms:modified xsi:type="dcterms:W3CDTF">2019-11-28T11:35:00Z</dcterms:modified>
</cp:coreProperties>
</file>