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3E" w:rsidRPr="00EA3D3E" w:rsidRDefault="00EA3D3E" w:rsidP="00EA3D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Nr postępowania ZP/84/MGW/2015 </w:t>
      </w: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Wykonanie zabezpieczeń i dostosowanie do potrzeb ruchu turystycznego ekspozycji Skansenu Górniczego Królowa Luiza przy ulicy Sienkiewicza 43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310910 - 2015; data zamieszczenia: 18.11.2015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OGŁOSZENIE O ZAMÓWIENIU - roboty budowlane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obowiązkowe.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5771"/>
      </w:tblGrid>
      <w:tr w:rsidR="00EA3D3E" w:rsidRPr="00EA3D3E" w:rsidTr="00EA3D3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A3D3E" w:rsidRPr="00EA3D3E" w:rsidTr="00EA3D3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A3D3E" w:rsidRPr="00EA3D3E" w:rsidTr="00EA3D3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3D3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3D3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OKREŚLENIE PRZEDMIOTU ZAMÓWIENIA</w:t>
      </w:r>
    </w:p>
    <w:p w:rsidR="00EA3D3E" w:rsidRPr="00EA3D3E" w:rsidRDefault="00EA3D3E" w:rsidP="009E3E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II.1.1) Nazwa nadana zamówieniu przez zamawiającego: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Nr postępowania ZP/84/MGW/2015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Wykonanie zabezpieczeń i dostosowanie do potrzeb ruchu turystycznego ekspozycji Skansenu Górniczego Królowa Luiza przy ulicy Sienkiewicza 43.</w:t>
      </w:r>
    </w:p>
    <w:bookmarkEnd w:id="0"/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II.1.2) Rodzaj zamówienia: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roboty budowlane.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Wykonanie zabezpieczeń i dostosowanie do potrzeb ruchu turystycznego ekspozycji Skansenu Górniczego Królowa Luiza przy ulicy Sienkiewicza 43.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 ramach przedmiotu zamówienia należy opracować, dostarczyć i zabudować zabezpieczenie czterech obiektów mających na celu bezpieczną prezentację eksponatów posiadających cechy maszyny w oparciu o opracowaną dokumentację techniczno-ruchową (instrukcję obsługi) poszczególnych eksponatów, zapewniających bezpieczeństwo turystów poprzez prawidłowe działanie indywidualnych zabezpieczeń z co najmniej 5-letnią gwarancją, zgodnie z przedstawioną ofertą, od czasu przekazania układów zabezpieczeń do eksploatacji.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Ponadto w ramach zamówienia należy: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1. Podłączyć zabezpieczenia do układu istniejącego układu sterowania eksponatów.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Sporządzić projekty powykonawcze i dokumentacje zabudowanych instalacji i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urządzeń.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Wymagany, minimalny okres gwarancji 5 lat..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157"/>
      </w:tblGrid>
      <w:tr w:rsidR="00EA3D3E" w:rsidRPr="00EA3D3E" w:rsidTr="00EA3D3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EA3D3E" w:rsidRPr="00EA3D3E" w:rsidRDefault="00EA3D3E" w:rsidP="00EA3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A3D3E" w:rsidRPr="00EA3D3E" w:rsidRDefault="00EA3D3E" w:rsidP="00EA3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udzielanie zamówień uzupełniających, o których mowa w art. 67 ust.1 pkt 6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do wysokości 50 % wartości zamówienia podstawowego.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Informacja o przewidywanych zamówieniach uzupełniających: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Główny przedmiot zamówienia: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45254100-3 Roboty budowlane dla górnictwa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Dodatkowy przedmiot zamówienia: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51100000-3 Usługi instalowania urządzeń elektrycznych i mechanicznych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50530000-9 Usługi w zakresie napraw i konserwacji maszyn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50800000-3 Różne usługi w zakresie napraw i konserwacji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51112000-0 Usługi instalowania sprzętu sterowania i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przesyłu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energii elektrycznej.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II.1.6) Wspólny Słownik Zamówień (CPV):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45.25.41.00-3, 51.10.00.00-3, 50.53.00.00-9, 50.80.00.00-3, 51.11.20.00-0.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II.1.7) Czy dopuszcza się złożenie oferty częściowej: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II.1.8) Czy dopuszcza się złożenie oferty wariantowej: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EA3D3E" w:rsidRPr="00EA3D3E" w:rsidRDefault="00EA3D3E" w:rsidP="00EA3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CZAS TRWANIA ZAMÓWIENIA LUB TERMIN WYKONANIA: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Okres w dniach: 100.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3D3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Cs/>
          <w:sz w:val="24"/>
          <w:szCs w:val="24"/>
          <w:lang w:eastAsia="pl-PL"/>
        </w:rPr>
        <w:t>III.1) WADIUM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na temat wadium: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Zamawiający żąda od Wykonawców wniesienia wadium w wysokości: 4.700,00 PLN (słownie: cztery tysiące siedemset zł) zabezpieczającego ofertę na okres 30 dni od daty składania ofert.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Wadium wnosi się przed upływem terminu składania ofert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III.2) ZALICZKI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A3D3E" w:rsidRPr="00EA3D3E" w:rsidRDefault="00EA3D3E" w:rsidP="00EA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EA3D3E" w:rsidRPr="00EA3D3E" w:rsidRDefault="00EA3D3E" w:rsidP="00EA3D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EA3D3E" w:rsidRPr="00EA3D3E" w:rsidRDefault="00EA3D3E" w:rsidP="00EA3D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EA3D3E" w:rsidRPr="00EA3D3E" w:rsidRDefault="00EA3D3E" w:rsidP="00EA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III.3.2) Wiedza i doświadczenie</w:t>
      </w:r>
    </w:p>
    <w:p w:rsidR="00EA3D3E" w:rsidRPr="00EA3D3E" w:rsidRDefault="00EA3D3E" w:rsidP="00EA3D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EA3D3E" w:rsidRPr="00EA3D3E" w:rsidRDefault="00EA3D3E" w:rsidP="00EA3D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Warunek zostanie spełniony, jeżeli Wykonawca wykaże, że w okresie ostatnich pięciu lat przed upływem terminu składania ofert, a jeżeli okres prowadzenia działalności jest krótszy - w tym okresie, wykonał należycie roboty w zakresie niezbędnym do spełnienia warunku wiedzy i doświadczenia tj.: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1) co najmniej 1 robotę polegającą na drążeniu, przebudowie chodnika lub przecinki ścianowej w podziemnym zakładzie górniczym, wraz z prowadzeniem prac transportowych. Wartość roboty nie może być mniejsza niż 20.000,00 zł brutto,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co najmniej 1 roboty polegające na zabudowie, rozbudowie lub przebudowie instalacji elektrycznych w podziemnych wyrobiskach, gdzie wartość łączna robót nie może być mniejsza niż 20.000,00 zł brutto.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 celu potwierdzenia spełniania przez Wykonawcę warunków w zakresie posiadania wiedzy i doświadczenia Wykonawca złoży dokumenty: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A) wykaz robót budowlanych wykonanych w okresie ostatnich pięciu lat przed upływem terminu składania ofert, a jeżeli okres prowadzenia działalności jest krótszy - w tym okresie, wraz z podaniem ich rodzaju i wartości, daty i miejsca wykonania wraz z załączeniem dowodów dotyczących najważniejszych robót, określających, czy roboty te zostały wykonane w sposób należyty oraz wskazujących, czy zostały wykonane zgodnie z zasadami sztuki budowlanej i prawidłowo ukończone, zawierające informacje o wykonaniu co najmniej: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1) co najmniej 1 roboty polegającej na drążeniu, przebudowie chodnika lub przecinki ścianowej w podziemnym zakładzie górniczym, wraz z prowadzeniem prac transportowych. Wartość roboty nie może być mniejsza niż 20.000,00 zł brutto,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co najmniej 1 roboty polegające na zabudowie, rozbudowie lub przebudowie instalacji elektrycznych w podziemnych wyrobiskach, gdzie wartość łączna robót nie może być mniejsza niż 20.000,00 zł brutto,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podaniem ich rodzaju, wartości, daty i miejsca wykonania (Załącznik nr 3) wraz z załączeniem dowodów dotyczących najważniejszych robót, określających czy roboty te zostały wykonane w sposób należyty oraz wskazujących, czy zostały wykonane zgodnie z zasadami sztuki budowlanej i prawidłowo ukończone (Załączniki nr 3.(1-n)). Przez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najważniejsze roboty Zamawiający rozumie roboty niezbędne do wykazania spełnienia warunku udziału w postępowaniu, o którym mowa w pkt 5.1.2. SIWZ. W wykazie nie należy podawać informacji o robotach budowlanych niewykonanych lub wykonanych nienależycie. Dowodami dotyczącymi najważniejszych robót, określającymi, czy roboty te zostały wykonane w sposób należyty oraz wskazującymi, czy zostały wykonane zgodnie z zasadami sztuki budowlanej i prawidłowo ukończone są: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poświadczenie,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2) inne dokumenty - jeżeli z uzasadnionych przyczyn o obiektywnym charakterze Wykonawca nie jest w stanie uzyskać poświadczenia, o którym mowa w pkt 1).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 przypadku gdy Zamawiający jest podmiotem, na rzecz którego roboty budowlane wskazane w wykazie zostały wcześniej wykonane, Wykonawca nie ma obowiązku przedkładania dowodów, o których mowa wyżej.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Jeżeli zakres robót przedstawionych w dokumencie złożonym na potwierdzenie,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udziału w postępowaniu w zakresie wymaganego doświadczenia.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- Równowartość w złotych zadań rozliczanych w walutach obcych zostanie określona według średniego kursu złotego w stosunku do walut obcych ogłoszonego przez NBP obowiązującego w dniu, w którym ogłoszenie o niniejszym postępowaniu zostało przekazane do Biuletynu Zamówień Publicznych.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- W przypadku, gdy Wykonawca polega na zasobach innych podmiotów przy wykazaniu spełniania warunku wiedzy i doświadczenia, zobowiązany jest wykazać udział tych podmiotów w wykonaniu zamówienia.</w:t>
      </w:r>
    </w:p>
    <w:p w:rsidR="00EA3D3E" w:rsidRPr="00EA3D3E" w:rsidRDefault="00EA3D3E" w:rsidP="00EA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III.3.3) Potencjał techniczny</w:t>
      </w:r>
    </w:p>
    <w:p w:rsidR="00EA3D3E" w:rsidRPr="00EA3D3E" w:rsidRDefault="00EA3D3E" w:rsidP="00EA3D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EA3D3E" w:rsidRPr="00EA3D3E" w:rsidRDefault="00EA3D3E" w:rsidP="00EA3D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Potencjał techniczny: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EA3D3E" w:rsidRPr="00EA3D3E" w:rsidRDefault="00EA3D3E" w:rsidP="00EA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III.3.4) Osoby zdolne do wykonania zamówienia</w:t>
      </w:r>
    </w:p>
    <w:p w:rsidR="00EA3D3E" w:rsidRPr="00EA3D3E" w:rsidRDefault="00EA3D3E" w:rsidP="00EA3D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EA3D3E" w:rsidRPr="00EA3D3E" w:rsidRDefault="00EA3D3E" w:rsidP="00EA3D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Osoby zdolne do wykonania zamówienia: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uzna powyższy warunek za spełniony jeżeli Wykonawca wykaże, że dysponuje lub będzie dysponował nw. osobami zdolnymi do wykonania zamówienia (które będą uczestniczyć w wykonywaniu zamówienia):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osoba wykonująca czynności kierownika działu górniczego w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podziemnym zakładzie górniczym wydobywającym węgiel kamienny - z 3 letnim doświadczeniem na tym stanowisku -1 osoba,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osoba wyższego dozoru ruchu zakładu górniczego wydobywającego węgiel kamienny o specjalności górniczej - z 3 letnim doświadczeniem na tym stanowisku - 1 osoba,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osoba średniego dozoru ruchu zakładu górniczego wydobywającego węgiel kamienny o specjalności górniczej (w zakresie prowadzenia robót górniczych i wykonywania transportów) - posiadająca doświadczenie w specjalności górniczej, z 3 letnim doświadczeniem na tym stanowisku - 1 osoba,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4) osoba wykonująca czynności kierownika działu energomechanicznego w podziemnym zakładzie górniczym wydobywającym węgiel kamienny - z 3 letnim doświadczeniem na tym stanowisku - 1 osoba,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osoba wyższego dozoru ruchu zakładu górniczego wydobywającego węgiel kamienny o specjalności elektrycznej maszyn i urządzeń dołowych - z 3 letnim doświadczeniem na tym stanowisku - 1 osoba,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6) osoba wyższego dozoru ruchu zakładu górniczego wydobywającego węgiel kamienny o specjalności mechanicznej maszyn i urządzeń dołowych - z 3 letnim doświadczeniem na tym stanowisku - 1 osoba,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7) osoba średniego dozoru ruchu zakładu górniczego wydobywającego węgiel kamienny o specjalności elektrycznej maszyn i urządzeń dołowych - z 3 letnim doświadczeniem na tym stanowisku - 1 osoba,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8) osoba dozoru wyższego o specjalności bezpieczeństwo i higiena pracy - 1 osoba.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nie dopuszcza łączenia funkcji w przypadku posiadania więcej niż jednego z ww. uprawnień przez jedną osobę.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uzna powyższy warunek również za spełniony jeżeli Wykonawca dysponować będzie osobami posiadającymi kwalifikacje równoważne, wydane w oparciu o wcześniej obowiązujące przepisy.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 celu potwierdzenia spełniania przez Wykonawcę warunków w zakresie dysponowania osobami zdolnymi do wykonania zamówienia Wykonawca złoży dokumenty: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wykaz osób, które będą uczestniczyć w wykonywaniu zamówienia, w szczególności odpowiedzialnych za kierowanie robotami budowlanymi wraz z informacjami na temat ich kwalifikacji zawodowych, doświadczenia i wykształcenia niezbędnych do wykonania zamówienia, a także zakresu wykonywanych przez nie czynności, oraz informacją o podstawie do dysponowania tymi osobami.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Wykonawców zagranicznych, Zamawiający dopuszcza równoważne kwalifikacje, zdobyte w innych państwach, na zasadach określonych w Ustawie z dnia 09 czerwca 2011r. Prawo geologiczne i górnicze (Dz.U. Nr 163, poz. 981), Rozporządzeniu Ministra Gospodarki z dnia 11 czerwca 2002 r., w sprawie kwalifikacji wymaganych od osób kierownictwa i dozoru ruchu zakładów górniczych, mierniczego górniczego i geologa górniczego oraz wykazu stanowisk w ruchu zakładu górniczego, które wymagają szczególnych kwalifikacji (Dz.U. nr 84, poz. 755, z 2004 r. Nr 101, poz. 1035 oraz z 2007 r., Nr 204, poz. 1474), z uwzględnieniem postanowień Ustawy o zasadach uznawania kwalifikacji zawodowych nabytych w państwach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członkowskich Unii Europejskiej (Dz.U. z 18 marca 2008 r., Nr 63, poz. 394). Szczegółowe zasady postępowania znajdują się na stronie internetowej Wyższego Urzędu Górniczego: Uznawanie kwalifikacji do wykonywania górniczych zawodów regulowanych (http://www.wug.bip.info.pl/plik.php?id=3749&amp;wer=1).</w:t>
      </w:r>
    </w:p>
    <w:p w:rsidR="00EA3D3E" w:rsidRPr="00EA3D3E" w:rsidRDefault="00EA3D3E" w:rsidP="00EA3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III.3.5) Sytuacja ekonomiczna i finansowa</w:t>
      </w:r>
    </w:p>
    <w:p w:rsidR="00EA3D3E" w:rsidRPr="00EA3D3E" w:rsidRDefault="00EA3D3E" w:rsidP="00EA3D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EA3D3E" w:rsidRPr="00EA3D3E" w:rsidRDefault="00EA3D3E" w:rsidP="00EA3D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Warunek finansowy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a jego weryfikacja zostanie przeprowadzona wg formuły: (spełnia)-(nie spełnia).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Warunek ekonomiczny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Zamawiający uzna powyższy warunek za spełniony jeżeli wykonawca wykaże, że posiada ubezpieczenie od odpowiedzialności cywilnej w zakresie prowadzonej działalności związanej z przedmiotem zamówienia na sumę nie mniejszą niż 200.000,00 PLN.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W celu potwierdzenia, iż Wykonawca znajduje się w sytuacji ekonomicznej zapewniającej wykonanie zamówienia Wykonawca przedstawi dokumenty: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opłaconą polisę, a w przypadku jej braku inny dokument potwierdzający, że Wykonawca jest ubezpieczony od odpowiedzialności cywilnej w zakresie prowadzonej działalności związanej z przedmiotem zamówienia na sumę ubezpieczenia nie mniejszą niż 200.000,00 PLN.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B) Jeżeli Wykonawca polega na zdolnościach ekonomicznych innych podmiotów wymaga się przedłożenia opłaconej polisy, a w przypadku jej braku innego dokumentu potwierdzającego, że podmiot trzeci jest ubezpieczony od odpowiedzialności cywilnej w zakresie prowadzonej działalności związanej z przedmiotem zamówienia na kwotę, potwierdzającą spełnienie warunku udziału w postępowaniu.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A3D3E" w:rsidRPr="00EA3D3E" w:rsidRDefault="00EA3D3E" w:rsidP="00EA3D3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A3D3E" w:rsidRPr="00EA3D3E" w:rsidRDefault="00EA3D3E" w:rsidP="00EA3D3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A3D3E" w:rsidRPr="00EA3D3E" w:rsidRDefault="00EA3D3E" w:rsidP="00EA3D3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A3D3E" w:rsidRPr="00EA3D3E" w:rsidRDefault="00EA3D3E" w:rsidP="00EA3D3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A3D3E" w:rsidRPr="00EA3D3E" w:rsidRDefault="00EA3D3E" w:rsidP="00EA3D3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oświadczenie o braku podstaw do wykluczenia;</w:t>
      </w:r>
    </w:p>
    <w:p w:rsidR="00EA3D3E" w:rsidRPr="00EA3D3E" w:rsidRDefault="00EA3D3E" w:rsidP="00EA3D3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III.4.3) Dokumenty podmiotów zagranicznych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A3D3E" w:rsidRPr="00EA3D3E" w:rsidRDefault="00EA3D3E" w:rsidP="00EA3D3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III.4.4) Dokumenty dotyczące przynależności do tej samej grupy kapitałowej</w:t>
      </w:r>
    </w:p>
    <w:p w:rsidR="00EA3D3E" w:rsidRPr="00EA3D3E" w:rsidRDefault="00EA3D3E" w:rsidP="00EA3D3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3D3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PROCEDURA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TRYB UDZIELENIA ZAMÓWIENIA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IV.1.1) Tryb udzielenia zamówienia: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przetarg nieograniczony.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IV.2.1) Kryteria oceny ofert: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>cena oraz inne kryteria związane z przedmiotem zamówienia:</w:t>
      </w:r>
    </w:p>
    <w:p w:rsidR="00EA3D3E" w:rsidRPr="00EA3D3E" w:rsidRDefault="00EA3D3E" w:rsidP="00EA3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1 - Cena - 95</w:t>
      </w:r>
    </w:p>
    <w:p w:rsidR="00EA3D3E" w:rsidRPr="00EA3D3E" w:rsidRDefault="00EA3D3E" w:rsidP="00EA3D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2 - Okres gwarancji jakości - 5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IV.2.2)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EA3D3E" w:rsidRPr="00EA3D3E" w:rsidTr="00EA3D3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D3E" w:rsidRPr="00EA3D3E" w:rsidRDefault="00EA3D3E" w:rsidP="00EA3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3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A3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ZMIANA UMOWY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sz w:val="24"/>
          <w:szCs w:val="24"/>
          <w:lang w:eastAsia="pl-PL"/>
        </w:rPr>
        <w:t>1. Zmiany terminu wykonania zamówienia oraz terminów pośrednich, w następujących przypadkach: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konieczność wykonania zamówień dodatkowych, o których mowa w art. 67 ust.1 pkt 5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>, których wykonanie jest niezbędne dla prawidłowego wykonania oraz zakończenia podstawowego przedmiotu zamówienia wraz ze wszystkimi konsekwencjami występującymi w związku z przedłużeniem tego terminu;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c) zmian istotnych przepisów prawa Unii Europejskiej lub prawa krajowego powodujących konieczność dostosowania dokumentacji do zmiany przepisów, które nastąpiły w trakcie realizacji zamówienia;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d) niezawinionych przez Wykonawcę opóźnień w uzyskaniu wymaganych pozwoleń, uzgodnień, decyzji lub opinii innych organów, niezbędnych do uzyskania koniecznych pozwoleń;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e) wystąpienie warunków uniemożliwiających prowadzenie robót górniczych lub remontowych w wyrobiskach, lub powodujących, że prowadzenie ich zgodnie z przyjętą technologią ich wykonania jest znacznie utrudnione;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f) zaistnienie odmiennych od przyjętych w dokumentacji projektowej warunków geologicznych, tektonicznych lub wynikających z występowania zaszłości poeksploatacyjnych skutkujące niemożliwością lub znacznymi komplikacjami realizowania przedmiotu umowy przy dotychczasowych założeniach technologicznych;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g) 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h) wystąpienia robót dodatkowych lub zamiennych;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i) utrudnień wynikających z równolegle prowadzonych prac przez Zamawiającego i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podmioty zewnętrzne na terenie wyrobisk Skansenu, w tym między innymi w zakresie wykonywania robót z zakresu instalacji elektrycznych.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2. w pozostałym zakresie zmiany do umowy mogą dotyczyć następujących okoliczności: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a) zmiany kluczowego personelu Wykonawcy lub Zamawiającego. Zmiana kluczowego personelu wykonawcy może nastąpić wyłącznie pod warunkiem okazania uprawnień co najmniej równoważnych;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b) zmiany podwykonawców w tym podwykonawców na zasobach, których Wykonawca opierał się wykazując spełnianie warunków udziału w postępowaniu pod warunkiem, że nowy podwykonawca wykaże spełnianie warunków w zakresie nie mniejszym niż wymagane w SIWZ lub włączenie nowego podwykonawcy do realizacji zadania - za zgodą Zamawiającego;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c) wprowadzenie przez Wykonawcę podwykonawcy pomimo deklaracji w ofercie wykonania zamówienia siłami własnymi,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d) wprowadzenie dodatkowego personelu Wykonawcy lub podwykonawcy z przyczyn o obiektywnym charakterze zaakceptowanych przez Zamawiającego pod warunkiem spełnienia warunków w zakresie nie mniejszym niż wymagane w SIWZ;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e) zmiany przepisów prawa istotnych dla postanowień zawartej umowy; f) ustawowa zmiana stawki podatku VAT, której zastosowanie nie będzie skutkowało zmianą wartości brutto umowy;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g) poprawy jakości lub innych parametrów charakterystycznych dla danego elementu robót górniczych lub związanej z tym zmiany technologii;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h) ograniczenia przedmiotu zamówienia, w szczególności w przypadku wystąpienia warunków uniemożliwiających lub znacznie utrudniających prowadzenie robót;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i) zaistnienia odmiennych od przyjętych w dokumentacji projektowej warunków geologicznych, tektonicznych lub wynikających z występowania zaszłości poeksploatacyjnych, a także zmian wynikających z innych nieprzewidywalnych istotnych okoliczności, których wprowadzenie będzie korzystne dla Zamawiającego.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INFORMACJE ADMINISTRACYJNE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IV.4.1)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www.muzeumgornictwa.pl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Muzeum Górnictwa Węglowego w Zabrzu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ul. Jodłowa 59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41-800 Zabrze.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03.12.2015 godzina 10:00, miejsce: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Muzeum Górnictwa Węglowego w Zabrzu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ul. Jodłowa 59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41-800 Zabrze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Sekretariat pok. 1.02.</w:t>
      </w:r>
    </w:p>
    <w:p w:rsidR="00EA3D3E" w:rsidRPr="00EA3D3E" w:rsidRDefault="00EA3D3E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IV.4.5) Termin związania ofertą: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okres w dniach: 30 (od ostatecznego terminu składania ofert).</w:t>
      </w:r>
    </w:p>
    <w:p w:rsidR="0062677D" w:rsidRPr="00CA60D5" w:rsidRDefault="00EA3D3E" w:rsidP="006267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D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 1. Zawartość oferty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Oferta, zastrzeżeniem pkt 10.6.2 i 10.7 SIWZ , musi zawierać: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1) Formularz oferty wraz z oświadczeniem o spełnieniu warunków udziału w postępowaniu (część A wg Spisu zawartości oferty) złożony w formie oryginału;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2) Oświadczenie o braku podstaw do wykluczenia (część B wg Spisu zawartości oferty) złożone w formie oryginału;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Dokumenty potwierdzające spełnienie warunków udziału w postępowaniu wymienione w pkt 5.2. (5.2.1.; 5.2.2.; 5.2.3) i 5.3 SIWZ (jeżeli dotyczy) , złożone w formie oryginału lub kopii poświadczonej za zgodność z oryginałem przez Wykonawcę;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4) Zobowiązanie podmiotu udostępniającego Wykonawcy zasoby niezbędne do realizacji zamówienia;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Oferta Wykonawców wspólnie ubiegających się o udzielenie zamówienia musi zawierać: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1) wspólny formularz oferty wraz z oświadczeniem o spełnieniu warunków udziału w postępowaniu (część A wg Spisu zawartości oferty), złożony w formie oryginału;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2) oświadczenie o braku podstaw do wykluczenia (część B wg Spisu zawartości oferty), złożone przez każdego z wykonawców wspólnie ubiegających się o zamówienia - złożone w formie oryginału;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3)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czym: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A) każdy z Wykonawców wspólnie ubiegających się o udzielenie zamówienia składa dokumenty stanowiące Załączniki nr 1.1; B; wg Spisu zawartości oferty;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B) każdy z Wykonawców, który wykazuje spełnienie danego warunku w imieniu wszystkich Wykonawców wspólnie ubiegających się o udzielenie zamówienia składa odpowiednio dokumenty stanowiące Załączniki wg Spisu zawartości oferty;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C) każdy z Wykonawców wspólnie ubiegających się o udzielenie zamówienia składa wypełnione odpowiednio lub z adnotacją (-nie dotyczy) Załączniki nr 3, 4 wg Spisu zawartości oferty,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>4) Zobowiązanie podmiotu udostępniającego Wykonawcy zasoby niezbędne do realizacji zamówienia (Załącznik nr 5);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EA3D3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A3D3E">
        <w:rPr>
          <w:rFonts w:ascii="Arial" w:eastAsia="Times New Roman" w:hAnsi="Arial" w:cs="Arial"/>
          <w:sz w:val="24"/>
          <w:szCs w:val="24"/>
          <w:lang w:eastAsia="pl-PL"/>
        </w:rPr>
        <w:t xml:space="preserve">. zm.) złożone w formie oryginału, przez każdego z Wykonawców wspólnie ubiegających się o udzielenie zamówienia (załącznik nr C),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  <w:r w:rsidRPr="00EA3D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677D" w:rsidRPr="00CA60D5">
        <w:rPr>
          <w:rFonts w:ascii="Arial" w:eastAsia="Times New Roman" w:hAnsi="Arial" w:cs="Arial"/>
          <w:sz w:val="24"/>
          <w:szCs w:val="24"/>
          <w:lang w:eastAsia="pl-PL"/>
        </w:rPr>
        <w:t>3. Przed zawarciem umowy Wykonawca zobowiązany jest do wniesienia zabezpieczenia należytego wykonania umowy na sumę stanowiącą 10% ceny całkowitej podanej w ofercie.</w:t>
      </w:r>
      <w:r w:rsidR="0062677D" w:rsidRPr="00CA60D5">
        <w:rPr>
          <w:rFonts w:ascii="Arial" w:eastAsia="Times New Roman" w:hAnsi="Arial" w:cs="Arial"/>
          <w:sz w:val="24"/>
          <w:szCs w:val="24"/>
          <w:lang w:eastAsia="pl-PL"/>
        </w:rPr>
        <w:br/>
        <w:t>4. Wykonawca zrealizuje przedmiot zamówienia w nieprzekraczalnym terminie do 100 dni od daty zawarcia umowy.</w:t>
      </w:r>
      <w:r w:rsidR="0062677D" w:rsidRPr="00CA60D5">
        <w:rPr>
          <w:rFonts w:ascii="Arial" w:eastAsia="Times New Roman" w:hAnsi="Arial" w:cs="Arial"/>
          <w:sz w:val="24"/>
          <w:szCs w:val="24"/>
          <w:lang w:eastAsia="pl-PL"/>
        </w:rPr>
        <w:br/>
        <w:t>5.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62677D" w:rsidRPr="00CA60D5" w:rsidRDefault="0062677D" w:rsidP="006267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6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60D5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62677D" w:rsidRPr="0062677D" w:rsidRDefault="0062677D" w:rsidP="0062677D">
      <w:pPr>
        <w:rPr>
          <w:rFonts w:ascii="Arial" w:hAnsi="Arial" w:cs="Arial"/>
        </w:rPr>
      </w:pPr>
    </w:p>
    <w:p w:rsidR="0062677D" w:rsidRPr="00EA3D3E" w:rsidRDefault="0062677D" w:rsidP="00EA3D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EA3D3E" w:rsidRDefault="009E3E7A">
      <w:pPr>
        <w:rPr>
          <w:rFonts w:ascii="Arial" w:hAnsi="Arial" w:cs="Arial"/>
        </w:rPr>
      </w:pPr>
    </w:p>
    <w:sectPr w:rsidR="00863457" w:rsidRPr="00EA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054C"/>
    <w:multiLevelType w:val="multilevel"/>
    <w:tmpl w:val="A61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77D3"/>
    <w:multiLevelType w:val="multilevel"/>
    <w:tmpl w:val="51B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3F2664"/>
    <w:multiLevelType w:val="multilevel"/>
    <w:tmpl w:val="2D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E593C"/>
    <w:multiLevelType w:val="multilevel"/>
    <w:tmpl w:val="53C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AB38B1"/>
    <w:multiLevelType w:val="multilevel"/>
    <w:tmpl w:val="529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B40FE0"/>
    <w:multiLevelType w:val="multilevel"/>
    <w:tmpl w:val="4C7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26511"/>
    <w:multiLevelType w:val="multilevel"/>
    <w:tmpl w:val="FB7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8"/>
    <w:rsid w:val="0062677D"/>
    <w:rsid w:val="00832118"/>
    <w:rsid w:val="0091417D"/>
    <w:rsid w:val="009E3E7A"/>
    <w:rsid w:val="00A33C08"/>
    <w:rsid w:val="00E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C47E-4587-4DB9-BA2C-F18B182B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3721</Words>
  <Characters>22331</Characters>
  <Application>Microsoft Office Word</Application>
  <DocSecurity>0</DocSecurity>
  <Lines>186</Lines>
  <Paragraphs>51</Paragraphs>
  <ScaleCrop>false</ScaleCrop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2015-11-18T12:30:00Z</dcterms:created>
  <dcterms:modified xsi:type="dcterms:W3CDTF">2015-11-18T12:35:00Z</dcterms:modified>
</cp:coreProperties>
</file>