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2FA" w:rsidRPr="007A02FA" w:rsidRDefault="007A02FA" w:rsidP="00590D2E">
      <w:pPr>
        <w:pStyle w:val="khheader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7A02FA">
        <w:rPr>
          <w:rFonts w:ascii="Arial" w:hAnsi="Arial" w:cs="Arial"/>
          <w:b/>
          <w:bCs/>
        </w:rPr>
        <w:t xml:space="preserve">Zabrze: </w:t>
      </w:r>
      <w:r w:rsidRPr="007A02FA">
        <w:rPr>
          <w:rFonts w:ascii="Arial" w:hAnsi="Arial" w:cs="Arial"/>
          <w:b/>
          <w:bCs/>
        </w:rPr>
        <w:br/>
        <w:t xml:space="preserve">Numer postępowania: ZP/83/MGW/2015 </w:t>
      </w:r>
      <w:r w:rsidRPr="007A02FA">
        <w:rPr>
          <w:rFonts w:ascii="Arial" w:hAnsi="Arial" w:cs="Arial"/>
          <w:b/>
          <w:bCs/>
        </w:rPr>
        <w:br/>
        <w:t xml:space="preserve">Wykonanie remontu i dostosowanie do potrzeb ruchu turystycznego wyrobiska Skansenu Górniczego Królowa Luiza przy ul. Sienkiewicza 43 </w:t>
      </w:r>
      <w:r w:rsidRPr="007A02FA">
        <w:rPr>
          <w:rFonts w:ascii="Arial" w:hAnsi="Arial" w:cs="Arial"/>
          <w:b/>
          <w:bCs/>
        </w:rPr>
        <w:br/>
        <w:t>- zamówienie dodatkowe</w:t>
      </w:r>
      <w:r w:rsidRPr="007A02FA">
        <w:rPr>
          <w:rFonts w:ascii="Arial" w:hAnsi="Arial" w:cs="Arial"/>
          <w:b/>
          <w:bCs/>
        </w:rPr>
        <w:br/>
        <w:t xml:space="preserve">realizowane w ramach zadania podstawowego pn.: </w:t>
      </w:r>
      <w:r w:rsidRPr="007A02FA">
        <w:rPr>
          <w:rFonts w:ascii="Arial" w:hAnsi="Arial" w:cs="Arial"/>
          <w:b/>
          <w:bCs/>
        </w:rPr>
        <w:br/>
        <w:t>Wykonanie remontu i dostosowanie do potrzeb ruchu turystycznego wyrobisk Skansenu Górniczego Królowa Luiza przy ul. Sienkiewicza 43 wraz z remontem ekspozycji znajdujących się w obiekcie.</w:t>
      </w:r>
      <w:r w:rsidRPr="007A02FA">
        <w:rPr>
          <w:rFonts w:ascii="Arial" w:hAnsi="Arial" w:cs="Arial"/>
        </w:rPr>
        <w:br/>
      </w:r>
      <w:r w:rsidRPr="007A02FA">
        <w:rPr>
          <w:rFonts w:ascii="Arial" w:hAnsi="Arial" w:cs="Arial"/>
          <w:b/>
          <w:bCs/>
        </w:rPr>
        <w:t>Numer ogłoszenia: 306370 - 2015; data zamieszczenia: 13.11.2015</w:t>
      </w:r>
      <w:r w:rsidRPr="007A02FA">
        <w:rPr>
          <w:rFonts w:ascii="Arial" w:hAnsi="Arial" w:cs="Arial"/>
        </w:rPr>
        <w:br/>
        <w:t>OGŁOSZENIE O ZAMIARZE ZAWARCIA UMOWY - Roboty budowlane</w:t>
      </w:r>
    </w:p>
    <w:p w:rsidR="007A02FA" w:rsidRPr="007A02FA" w:rsidRDefault="007A02FA" w:rsidP="007A02FA">
      <w:pPr>
        <w:pStyle w:val="khtitle"/>
        <w:rPr>
          <w:rFonts w:ascii="Arial" w:hAnsi="Arial" w:cs="Arial"/>
          <w:b/>
          <w:u w:val="single"/>
        </w:rPr>
      </w:pPr>
      <w:r w:rsidRPr="007A02FA">
        <w:rPr>
          <w:rFonts w:ascii="Arial" w:hAnsi="Arial" w:cs="Arial"/>
          <w:b/>
          <w:u w:val="single"/>
        </w:rPr>
        <w:t>SEKCJA I: ZAMAWIAJĄCY</w:t>
      </w:r>
    </w:p>
    <w:p w:rsidR="007A02FA" w:rsidRPr="007A02FA" w:rsidRDefault="007A02FA" w:rsidP="007A02FA">
      <w:pPr>
        <w:pStyle w:val="NormalnyWeb"/>
        <w:rPr>
          <w:rFonts w:ascii="Arial" w:hAnsi="Arial" w:cs="Arial"/>
        </w:rPr>
      </w:pPr>
      <w:r w:rsidRPr="007A02FA">
        <w:rPr>
          <w:rFonts w:ascii="Arial" w:hAnsi="Arial" w:cs="Arial"/>
          <w:b/>
          <w:bCs/>
        </w:rPr>
        <w:t>I. 1) NAZWA I ADRES:</w:t>
      </w:r>
      <w:r w:rsidRPr="007A02FA">
        <w:rPr>
          <w:rFonts w:ascii="Arial" w:hAnsi="Arial" w:cs="Arial"/>
        </w:rPr>
        <w:t xml:space="preserve"> Muzeum Górnictwa Węglowego w Zabrzu, ul. Jodłowa 59, 41-800 Zabrze, woj. śląskie, tel. 32 630 30 91, faks 32 277 11 25 </w:t>
      </w:r>
    </w:p>
    <w:p w:rsidR="007A02FA" w:rsidRPr="007A02FA" w:rsidRDefault="007A02FA" w:rsidP="007A02FA">
      <w:pPr>
        <w:pStyle w:val="NormalnyWeb"/>
        <w:rPr>
          <w:rFonts w:ascii="Arial" w:hAnsi="Arial" w:cs="Arial"/>
        </w:rPr>
      </w:pPr>
      <w:r w:rsidRPr="007A02FA">
        <w:rPr>
          <w:rFonts w:ascii="Arial" w:hAnsi="Arial" w:cs="Arial"/>
          <w:b/>
          <w:bCs/>
        </w:rPr>
        <w:t>I. 2) RODZAJ ZAMAWIAJĄCEGO:</w:t>
      </w:r>
      <w:r w:rsidRPr="007A02FA">
        <w:rPr>
          <w:rFonts w:ascii="Arial" w:hAnsi="Arial" w:cs="Arial"/>
        </w:rPr>
        <w:t xml:space="preserve"> Podmiot prawa publicznego.</w:t>
      </w:r>
    </w:p>
    <w:p w:rsidR="007A02FA" w:rsidRPr="007A02FA" w:rsidRDefault="007A02FA" w:rsidP="007A02FA">
      <w:pPr>
        <w:pStyle w:val="khtitle"/>
        <w:rPr>
          <w:rFonts w:ascii="Arial" w:hAnsi="Arial" w:cs="Arial"/>
          <w:b/>
          <w:u w:val="single"/>
        </w:rPr>
      </w:pPr>
      <w:r w:rsidRPr="007A02FA">
        <w:rPr>
          <w:rFonts w:ascii="Arial" w:hAnsi="Arial" w:cs="Arial"/>
          <w:b/>
          <w:u w:val="single"/>
        </w:rPr>
        <w:t>SEKCJA II: PRZEDMIOT ZAMÓWIENIA</w:t>
      </w:r>
    </w:p>
    <w:p w:rsidR="007A02FA" w:rsidRPr="007A02FA" w:rsidRDefault="007A02FA" w:rsidP="007A02FA">
      <w:pPr>
        <w:pStyle w:val="NormalnyWeb"/>
        <w:rPr>
          <w:rFonts w:ascii="Arial" w:hAnsi="Arial" w:cs="Arial"/>
        </w:rPr>
      </w:pPr>
      <w:r w:rsidRPr="007A02FA">
        <w:rPr>
          <w:rFonts w:ascii="Arial" w:hAnsi="Arial" w:cs="Arial"/>
          <w:b/>
          <w:bCs/>
        </w:rPr>
        <w:t>II.1) Nazwa nadana zamówieniu przez zamawiającego:</w:t>
      </w:r>
      <w:r w:rsidRPr="007A02FA">
        <w:rPr>
          <w:rFonts w:ascii="Arial" w:hAnsi="Arial" w:cs="Arial"/>
        </w:rPr>
        <w:t xml:space="preserve"> </w:t>
      </w:r>
      <w:r w:rsidRPr="007A02FA">
        <w:rPr>
          <w:rFonts w:ascii="Arial" w:hAnsi="Arial" w:cs="Arial"/>
        </w:rPr>
        <w:br/>
        <w:t xml:space="preserve">Numer postępowania: ZP/83/MGW/2015 </w:t>
      </w:r>
      <w:r w:rsidRPr="007A02FA">
        <w:rPr>
          <w:rFonts w:ascii="Arial" w:hAnsi="Arial" w:cs="Arial"/>
        </w:rPr>
        <w:br/>
        <w:t xml:space="preserve">Wykonanie remontu i dostosowanie do potrzeb ruchu turystycznego wyrobiska Skansenu Górniczego Królowa Luiza przy ul. Sienkiewicza 43 </w:t>
      </w:r>
      <w:r w:rsidRPr="007A02FA">
        <w:rPr>
          <w:rFonts w:ascii="Arial" w:hAnsi="Arial" w:cs="Arial"/>
        </w:rPr>
        <w:br/>
        <w:t>- zamówienie dodatkowe</w:t>
      </w:r>
      <w:r w:rsidRPr="007A02FA">
        <w:rPr>
          <w:rFonts w:ascii="Arial" w:hAnsi="Arial" w:cs="Arial"/>
        </w:rPr>
        <w:br/>
        <w:t xml:space="preserve">realizowane w ramach zadania podstawowego pn.: </w:t>
      </w:r>
      <w:r w:rsidRPr="007A02FA">
        <w:rPr>
          <w:rFonts w:ascii="Arial" w:hAnsi="Arial" w:cs="Arial"/>
        </w:rPr>
        <w:br/>
        <w:t>Wykonanie remontu i dostosowanie do potrzeb ruchu turystycznego wyrobisk Skansenu Górniczego Królowa Luiza przy ul. Sienkiewicza 43 wraz z remontem ekspozycji znajdujących się w obiekcie..</w:t>
      </w:r>
    </w:p>
    <w:p w:rsidR="007A02FA" w:rsidRPr="007A02FA" w:rsidRDefault="007A02FA" w:rsidP="007A02FA">
      <w:pPr>
        <w:pStyle w:val="NormalnyWeb"/>
        <w:rPr>
          <w:rFonts w:ascii="Arial" w:hAnsi="Arial" w:cs="Arial"/>
        </w:rPr>
      </w:pPr>
      <w:r w:rsidRPr="007A02FA">
        <w:rPr>
          <w:rFonts w:ascii="Arial" w:hAnsi="Arial" w:cs="Arial"/>
          <w:b/>
          <w:bCs/>
        </w:rPr>
        <w:t>II.2) Rodzaj zamówienia:</w:t>
      </w:r>
      <w:r w:rsidRPr="007A02FA">
        <w:rPr>
          <w:rFonts w:ascii="Arial" w:hAnsi="Arial" w:cs="Arial"/>
        </w:rPr>
        <w:t xml:space="preserve"> Roboty budowlane.</w:t>
      </w:r>
    </w:p>
    <w:p w:rsidR="007A02FA" w:rsidRPr="007A02FA" w:rsidRDefault="007A02FA" w:rsidP="007A02FA">
      <w:pPr>
        <w:pStyle w:val="NormalnyWeb"/>
        <w:rPr>
          <w:rFonts w:ascii="Arial" w:hAnsi="Arial" w:cs="Arial"/>
        </w:rPr>
      </w:pPr>
      <w:r w:rsidRPr="007A02FA">
        <w:rPr>
          <w:rFonts w:ascii="Arial" w:hAnsi="Arial" w:cs="Arial"/>
          <w:b/>
          <w:bCs/>
        </w:rPr>
        <w:t>II.3) Określenie przedmiotu oraz wielkości lub zakresu zamówienia:</w:t>
      </w:r>
      <w:r w:rsidRPr="007A02FA">
        <w:rPr>
          <w:rFonts w:ascii="Arial" w:hAnsi="Arial" w:cs="Arial"/>
        </w:rPr>
        <w:t xml:space="preserve"> </w:t>
      </w:r>
      <w:r w:rsidRPr="007A02FA">
        <w:rPr>
          <w:rFonts w:ascii="Arial" w:hAnsi="Arial" w:cs="Arial"/>
        </w:rPr>
        <w:br/>
        <w:t xml:space="preserve">Wykonanie naprawy konstrukcji murowych w ramach remontu i przebudowy sanitariatów oraz pomieszczenia karczmy </w:t>
      </w:r>
      <w:proofErr w:type="spellStart"/>
      <w:r w:rsidRPr="007A02FA">
        <w:rPr>
          <w:rFonts w:ascii="Arial" w:hAnsi="Arial" w:cs="Arial"/>
        </w:rPr>
        <w:t>Guibald</w:t>
      </w:r>
      <w:proofErr w:type="spellEnd"/>
      <w:r w:rsidRPr="007A02FA">
        <w:rPr>
          <w:rFonts w:ascii="Arial" w:hAnsi="Arial" w:cs="Arial"/>
        </w:rPr>
        <w:t xml:space="preserve"> zlokalizowanych w wyrobiskach.</w:t>
      </w:r>
    </w:p>
    <w:p w:rsidR="007A02FA" w:rsidRPr="007A02FA" w:rsidRDefault="007A02FA" w:rsidP="007A02FA">
      <w:pPr>
        <w:pStyle w:val="NormalnyWeb"/>
        <w:rPr>
          <w:rFonts w:ascii="Arial" w:hAnsi="Arial" w:cs="Arial"/>
        </w:rPr>
      </w:pPr>
      <w:r w:rsidRPr="007A02FA">
        <w:rPr>
          <w:rFonts w:ascii="Arial" w:hAnsi="Arial" w:cs="Arial"/>
          <w:b/>
          <w:bCs/>
        </w:rPr>
        <w:t>II.4) Wspólny Słownik Zamówień (CPV):</w:t>
      </w:r>
      <w:r w:rsidRPr="007A02FA">
        <w:rPr>
          <w:rFonts w:ascii="Arial" w:hAnsi="Arial" w:cs="Arial"/>
        </w:rPr>
        <w:t xml:space="preserve"> 45.25.41.00-3.</w:t>
      </w:r>
    </w:p>
    <w:p w:rsidR="007A02FA" w:rsidRPr="007A02FA" w:rsidRDefault="007A02FA" w:rsidP="007A02FA">
      <w:pPr>
        <w:pStyle w:val="NormalnyWeb"/>
        <w:rPr>
          <w:rFonts w:ascii="Arial" w:hAnsi="Arial" w:cs="Arial"/>
        </w:rPr>
      </w:pPr>
      <w:r w:rsidRPr="007A02FA">
        <w:rPr>
          <w:rFonts w:ascii="Arial" w:hAnsi="Arial" w:cs="Arial"/>
          <w:b/>
          <w:bCs/>
        </w:rPr>
        <w:t xml:space="preserve">II.5) Szacunkowa wartość zamówienia </w:t>
      </w:r>
      <w:r w:rsidRPr="007A02FA">
        <w:rPr>
          <w:rFonts w:ascii="Arial" w:hAnsi="Arial" w:cs="Arial"/>
          <w:i/>
          <w:iCs/>
        </w:rPr>
        <w:t>(bez VAT):</w:t>
      </w:r>
      <w:r w:rsidRPr="007A02FA">
        <w:rPr>
          <w:rFonts w:ascii="Arial" w:hAnsi="Arial" w:cs="Arial"/>
        </w:rPr>
        <w:t xml:space="preserve"> jest mniejsza niż kwoty określone w przepisach wydanych na podstawie art. 11 ust. 8 ustawy.</w:t>
      </w:r>
    </w:p>
    <w:p w:rsidR="00590D2E" w:rsidRDefault="00590D2E" w:rsidP="007A02FA">
      <w:pPr>
        <w:pStyle w:val="khtitle"/>
        <w:rPr>
          <w:rFonts w:ascii="Arial" w:hAnsi="Arial" w:cs="Arial"/>
          <w:b/>
          <w:u w:val="single"/>
        </w:rPr>
      </w:pPr>
    </w:p>
    <w:p w:rsidR="00590D2E" w:rsidRDefault="00590D2E" w:rsidP="007A02FA">
      <w:pPr>
        <w:pStyle w:val="khtitle"/>
        <w:rPr>
          <w:rFonts w:ascii="Arial" w:hAnsi="Arial" w:cs="Arial"/>
          <w:b/>
          <w:u w:val="single"/>
        </w:rPr>
      </w:pPr>
    </w:p>
    <w:p w:rsidR="007A02FA" w:rsidRPr="007A02FA" w:rsidRDefault="007A02FA" w:rsidP="007A02FA">
      <w:pPr>
        <w:pStyle w:val="khtitle"/>
        <w:rPr>
          <w:rFonts w:ascii="Arial" w:hAnsi="Arial" w:cs="Arial"/>
          <w:b/>
          <w:u w:val="single"/>
        </w:rPr>
      </w:pPr>
      <w:r w:rsidRPr="007A02FA">
        <w:rPr>
          <w:rFonts w:ascii="Arial" w:hAnsi="Arial" w:cs="Arial"/>
          <w:b/>
          <w:u w:val="single"/>
        </w:rPr>
        <w:lastRenderedPageBreak/>
        <w:t>SEKCJA III: PROCEDURA</w:t>
      </w:r>
    </w:p>
    <w:p w:rsidR="007A02FA" w:rsidRPr="007A02FA" w:rsidRDefault="007A02FA" w:rsidP="007A02FA">
      <w:pPr>
        <w:pStyle w:val="NormalnyWeb"/>
        <w:rPr>
          <w:rFonts w:ascii="Arial" w:hAnsi="Arial" w:cs="Arial"/>
        </w:rPr>
      </w:pPr>
      <w:r w:rsidRPr="007A02FA">
        <w:rPr>
          <w:rFonts w:ascii="Arial" w:hAnsi="Arial" w:cs="Arial"/>
          <w:b/>
          <w:bCs/>
        </w:rPr>
        <w:t>Tryb udzielenia zamówienia:</w:t>
      </w:r>
      <w:r w:rsidRPr="007A02FA">
        <w:rPr>
          <w:rFonts w:ascii="Arial" w:hAnsi="Arial" w:cs="Arial"/>
        </w:rPr>
        <w:t xml:space="preserve"> Zamówienie z wolnej ręki</w:t>
      </w:r>
    </w:p>
    <w:p w:rsidR="007A02FA" w:rsidRPr="007A02FA" w:rsidRDefault="007A02FA" w:rsidP="007A02FA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7A02FA">
        <w:rPr>
          <w:rFonts w:ascii="Arial" w:hAnsi="Arial" w:cs="Arial"/>
          <w:b/>
          <w:bCs/>
        </w:rPr>
        <w:t>1. Podstawa prawna</w:t>
      </w:r>
    </w:p>
    <w:p w:rsidR="007A02FA" w:rsidRPr="007A02FA" w:rsidRDefault="007A02FA" w:rsidP="007A02FA">
      <w:pPr>
        <w:pStyle w:val="NormalnyWeb"/>
        <w:ind w:left="720"/>
        <w:rPr>
          <w:rFonts w:ascii="Arial" w:hAnsi="Arial" w:cs="Arial"/>
        </w:rPr>
      </w:pPr>
      <w:r w:rsidRPr="007A02FA">
        <w:rPr>
          <w:rFonts w:ascii="Arial" w:hAnsi="Arial" w:cs="Arial"/>
        </w:rPr>
        <w:t>Postępowanie wszczęte zostało na podstawie art. 67 ust. 1 pkt 5 ustawy z dnia 29 stycznia 2004 r. – Prawo zamówień publicznych.</w:t>
      </w:r>
    </w:p>
    <w:p w:rsidR="007A02FA" w:rsidRPr="007A02FA" w:rsidRDefault="007A02FA" w:rsidP="007A02FA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7A02FA">
        <w:rPr>
          <w:rFonts w:ascii="Arial" w:hAnsi="Arial" w:cs="Arial"/>
          <w:b/>
          <w:bCs/>
        </w:rPr>
        <w:t>2. Uzasadnienie wyboru trybu</w:t>
      </w:r>
    </w:p>
    <w:p w:rsidR="007A02FA" w:rsidRPr="007A02FA" w:rsidRDefault="007A02FA" w:rsidP="007A02FA">
      <w:pPr>
        <w:pStyle w:val="NormalnyWeb"/>
        <w:ind w:left="720"/>
        <w:rPr>
          <w:rFonts w:ascii="Arial" w:hAnsi="Arial" w:cs="Arial"/>
        </w:rPr>
      </w:pPr>
      <w:r w:rsidRPr="007A02FA">
        <w:rPr>
          <w:rFonts w:ascii="Arial" w:hAnsi="Arial" w:cs="Arial"/>
        </w:rPr>
        <w:t xml:space="preserve">Podstawowym przedmiotem zamówienia dot. remontu karczmy zgodnie ze SIWZ część IV część I pkt. 2 było: </w:t>
      </w:r>
      <w:r w:rsidRPr="007A02FA">
        <w:rPr>
          <w:rFonts w:ascii="Arial" w:hAnsi="Arial" w:cs="Arial"/>
        </w:rPr>
        <w:br/>
        <w:t xml:space="preserve">Remont i przebudowa sanitariatów oraz pomieszczenia karczmy </w:t>
      </w:r>
      <w:proofErr w:type="spellStart"/>
      <w:r w:rsidRPr="007A02FA">
        <w:rPr>
          <w:rFonts w:ascii="Arial" w:hAnsi="Arial" w:cs="Arial"/>
        </w:rPr>
        <w:t>Guibald</w:t>
      </w:r>
      <w:proofErr w:type="spellEnd"/>
      <w:r w:rsidRPr="007A02FA">
        <w:rPr>
          <w:rFonts w:ascii="Arial" w:hAnsi="Arial" w:cs="Arial"/>
        </w:rPr>
        <w:t xml:space="preserve"> zlokalizowanych w wyrobiskach </w:t>
      </w:r>
      <w:r w:rsidRPr="007A02FA">
        <w:rPr>
          <w:rFonts w:ascii="Arial" w:hAnsi="Arial" w:cs="Arial"/>
        </w:rPr>
        <w:br/>
        <w:t>w zakresie:</w:t>
      </w:r>
      <w:r w:rsidRPr="007A02FA">
        <w:rPr>
          <w:rFonts w:ascii="Arial" w:hAnsi="Arial" w:cs="Arial"/>
        </w:rPr>
        <w:br/>
        <w:t>1. skucie tynków glazury i innych materiałów ze wszystkich powierzchni sufitów ścian i podłóg;</w:t>
      </w:r>
      <w:r w:rsidRPr="007A02FA">
        <w:rPr>
          <w:rFonts w:ascii="Arial" w:hAnsi="Arial" w:cs="Arial"/>
        </w:rPr>
        <w:br/>
        <w:t xml:space="preserve">2. wykonanie instalacji wodno-kanalizacyjnej bez białego montażu; </w:t>
      </w:r>
      <w:r w:rsidRPr="007A02FA">
        <w:rPr>
          <w:rFonts w:ascii="Arial" w:hAnsi="Arial" w:cs="Arial"/>
        </w:rPr>
        <w:br/>
        <w:t xml:space="preserve">3. wykonanie i podłączenie instalacji kanalizacyjnej; </w:t>
      </w:r>
      <w:r w:rsidRPr="007A02FA">
        <w:rPr>
          <w:rFonts w:ascii="Arial" w:hAnsi="Arial" w:cs="Arial"/>
        </w:rPr>
        <w:br/>
        <w:t xml:space="preserve">4. wykonanie instalacji elektrycznej w zakresie założenia kabli i przewodów; </w:t>
      </w:r>
      <w:r w:rsidRPr="007A02FA">
        <w:rPr>
          <w:rFonts w:ascii="Arial" w:hAnsi="Arial" w:cs="Arial"/>
        </w:rPr>
        <w:br/>
        <w:t xml:space="preserve">5. przebudowa układu ścianek działowych; </w:t>
      </w:r>
      <w:r w:rsidRPr="007A02FA">
        <w:rPr>
          <w:rFonts w:ascii="Arial" w:hAnsi="Arial" w:cs="Arial"/>
        </w:rPr>
        <w:br/>
        <w:t xml:space="preserve">6. przygotowanie powierzchni sufitów ścian i podłóg poprzez zastosowanie substancji gruntujących zapewniających prawidłową przyczepność tynków cementowo wapiennych i posadzek; </w:t>
      </w:r>
      <w:r w:rsidRPr="007A02FA">
        <w:rPr>
          <w:rFonts w:ascii="Arial" w:hAnsi="Arial" w:cs="Arial"/>
        </w:rPr>
        <w:br/>
        <w:t xml:space="preserve">7. wykonanie tynków cementowo wapiennych na powierzchniach sufitów i ścian oraz zagruntowanie ich wodnym roztworem wapna gaszonego; </w:t>
      </w:r>
      <w:r w:rsidRPr="007A02FA">
        <w:rPr>
          <w:rFonts w:ascii="Arial" w:hAnsi="Arial" w:cs="Arial"/>
        </w:rPr>
        <w:br/>
        <w:t xml:space="preserve">8. wykonanie posadzek betonowych o jakości i stopniu wypoziomowania pozwalającym na pokrycie ich płytkami ceramicznymi. </w:t>
      </w:r>
      <w:r w:rsidRPr="007A02FA">
        <w:rPr>
          <w:rFonts w:ascii="Arial" w:hAnsi="Arial" w:cs="Arial"/>
        </w:rPr>
        <w:br/>
        <w:t>Na dzień opracowania dokumentacji, jak i sporządzenia SIWZ wyprawa tynkarska pokrywała 100 % pomieszczeń objętych zakresem prac remontowych i dodatkowo na ścianach w pomieszczeniach do wysokości około 150 cm tynki były pokryte glazurą uniemożliwiając w ten sposób skutecznie diagnozę wraz oceną stanu technicznego elementów konstrukcyjnych w postaci murów i sklepień łukowych z cegły pełnej.</w:t>
      </w:r>
      <w:r w:rsidRPr="007A02FA">
        <w:rPr>
          <w:rFonts w:ascii="Arial" w:hAnsi="Arial" w:cs="Arial"/>
        </w:rPr>
        <w:br/>
        <w:t xml:space="preserve">Ewentualne występujące zarysowania, nie spękania tynków mogły jedynie sugerować, że mamy do czynienia z ponadnormatywnym ich zużyciem i należy je wymienić na nowe poprzez skucie i odtworzenie w ich miejscu nowej warstwy tynku trójwarstwowego, co zostało ujęte w SIWZ. </w:t>
      </w:r>
      <w:r w:rsidRPr="007A02FA">
        <w:rPr>
          <w:rFonts w:ascii="Arial" w:hAnsi="Arial" w:cs="Arial"/>
        </w:rPr>
        <w:br/>
        <w:t xml:space="preserve">Po rozpoczęciu robót objętych podstawowym zakresem prac umownych tj. skuciu wszystkich tynków wewnętrznych, które jak się okazało miały grubość ponad normatywną i wahały się od 2cm miejscami do nawet 4-5 cm w pomieszczeniach karczmy </w:t>
      </w:r>
      <w:proofErr w:type="spellStart"/>
      <w:r w:rsidRPr="007A02FA">
        <w:rPr>
          <w:rFonts w:ascii="Arial" w:hAnsi="Arial" w:cs="Arial"/>
        </w:rPr>
        <w:t>Guibald</w:t>
      </w:r>
      <w:proofErr w:type="spellEnd"/>
      <w:r w:rsidRPr="007A02FA">
        <w:rPr>
          <w:rFonts w:ascii="Arial" w:hAnsi="Arial" w:cs="Arial"/>
        </w:rPr>
        <w:t xml:space="preserve"> stwierdzono poważne uszkodzenia w postaci:</w:t>
      </w:r>
      <w:r w:rsidRPr="007A02FA">
        <w:rPr>
          <w:rFonts w:ascii="Arial" w:hAnsi="Arial" w:cs="Arial"/>
        </w:rPr>
        <w:br/>
        <w:t>- silnych spękań murów ceglanych stanowiących podparcie stropów płaskich typu Kleina oraz łukowych ceglanych,</w:t>
      </w:r>
      <w:r w:rsidRPr="007A02FA">
        <w:rPr>
          <w:rFonts w:ascii="Arial" w:hAnsi="Arial" w:cs="Arial"/>
        </w:rPr>
        <w:br/>
        <w:t xml:space="preserve">- silnych spękań łukowych stropów ceglanych, </w:t>
      </w:r>
      <w:r w:rsidRPr="007A02FA">
        <w:rPr>
          <w:rFonts w:ascii="Arial" w:hAnsi="Arial" w:cs="Arial"/>
        </w:rPr>
        <w:br/>
        <w:t xml:space="preserve">- brak ściany nośnej z cegły pełnej (muru ceglanego na zaprawie </w:t>
      </w:r>
      <w:proofErr w:type="spellStart"/>
      <w:r w:rsidRPr="007A02FA">
        <w:rPr>
          <w:rFonts w:ascii="Arial" w:hAnsi="Arial" w:cs="Arial"/>
        </w:rPr>
        <w:t>cem</w:t>
      </w:r>
      <w:proofErr w:type="spellEnd"/>
      <w:r w:rsidRPr="007A02FA">
        <w:rPr>
          <w:rFonts w:ascii="Arial" w:hAnsi="Arial" w:cs="Arial"/>
        </w:rPr>
        <w:t>. wapiennej) nad posadzką obwodowo w pomieszczeniach gdzie przewiduje się zabudowę sanitariatów od wysokości ~15 do ~45 cm,</w:t>
      </w:r>
      <w:r w:rsidRPr="007A02FA">
        <w:rPr>
          <w:rFonts w:ascii="Arial" w:hAnsi="Arial" w:cs="Arial"/>
        </w:rPr>
        <w:br/>
      </w:r>
      <w:r w:rsidRPr="007A02FA">
        <w:rPr>
          <w:rFonts w:ascii="Arial" w:hAnsi="Arial" w:cs="Arial"/>
        </w:rPr>
        <w:lastRenderedPageBreak/>
        <w:t xml:space="preserve">- uszkodzenia w postaci spękań ścian i wybrzuszeń ścian pomieszczenia magazynu. </w:t>
      </w:r>
      <w:r w:rsidRPr="007A02FA">
        <w:rPr>
          <w:rFonts w:ascii="Arial" w:hAnsi="Arial" w:cs="Arial"/>
        </w:rPr>
        <w:br/>
        <w:t xml:space="preserve">Obecnie stan murów i stropów karczmy </w:t>
      </w:r>
      <w:proofErr w:type="spellStart"/>
      <w:r w:rsidRPr="007A02FA">
        <w:rPr>
          <w:rFonts w:ascii="Arial" w:hAnsi="Arial" w:cs="Arial"/>
        </w:rPr>
        <w:t>Guibald</w:t>
      </w:r>
      <w:proofErr w:type="spellEnd"/>
      <w:r w:rsidRPr="007A02FA">
        <w:rPr>
          <w:rFonts w:ascii="Arial" w:hAnsi="Arial" w:cs="Arial"/>
        </w:rPr>
        <w:t xml:space="preserve"> uniemożliwia dalsze prowadzenia prac, ponieważ występujące uszkodzenia opisane powyżej zagrażają bezpieczeństwu konstrukcji i dalszemu jej użytkowaniu. </w:t>
      </w:r>
      <w:r w:rsidRPr="007A02FA">
        <w:rPr>
          <w:rFonts w:ascii="Arial" w:hAnsi="Arial" w:cs="Arial"/>
        </w:rPr>
        <w:br/>
        <w:t xml:space="preserve">Dodatkowo brak muru w warstwie nad posadzką również uniemożliwia zapewnienie na dzień dzisiejszy stateczności konstrukcji muru i bezpiecznego użytkowania pomieszczeń sanitariatów, w którym występują te uszkodzenia . W celu wytworzenia właściwego podparcia i fundamentowania ścian, w których stwierdzono brak warstwy muru ceglanego nad posadzką projektant zaprojektował posadowienie pośrednie (fundamentowanie) poprzez zastosowanie </w:t>
      </w:r>
      <w:proofErr w:type="spellStart"/>
      <w:r w:rsidRPr="007A02FA">
        <w:rPr>
          <w:rFonts w:ascii="Arial" w:hAnsi="Arial" w:cs="Arial"/>
        </w:rPr>
        <w:t>mikropali</w:t>
      </w:r>
      <w:proofErr w:type="spellEnd"/>
      <w:r w:rsidRPr="007A02FA">
        <w:rPr>
          <w:rFonts w:ascii="Arial" w:hAnsi="Arial" w:cs="Arial"/>
        </w:rPr>
        <w:t xml:space="preserve"> (żerdzi kotwiących), które mają przenieść obciążenia ze ścian na podłoże i zastąpić klasyczne fundamentowanie w postaci ław fundamentowych. Zaś od strony pomieszczenia zaleca się wykonanie dodatkowej obrzutki z betonu na siatce zgrzewanej uzupełniającej przerwy i ubytki muru nad posadzką. </w:t>
      </w:r>
      <w:r w:rsidRPr="007A02FA">
        <w:rPr>
          <w:rFonts w:ascii="Arial" w:hAnsi="Arial" w:cs="Arial"/>
        </w:rPr>
        <w:br/>
        <w:t>Wszystkie prace, które zostały ujęte w dodatkowej dokumentacji technicznej, związane z naprawą spękanych i wychylonych murów w postaci iniekcji ciśnieniowej przy pomocy żywicy poliuretanowej wraz z przemurowaniem oraz scalaniem murów przy użyciu kształtowników mają na celu w sposób jak najmniej inwazyjny doprowadzić do zachowania bezpieczeństwa konstrukcji murowych, w tym dochowania stanów granicznych nośności oraz użytkowania.</w:t>
      </w:r>
      <w:r w:rsidRPr="007A02FA">
        <w:rPr>
          <w:rFonts w:ascii="Arial" w:hAnsi="Arial" w:cs="Arial"/>
        </w:rPr>
        <w:br/>
        <w:t xml:space="preserve">Bez wykonania powyższych prac związanych ze wzmocnieniem murów i stropów oraz zabudowy </w:t>
      </w:r>
      <w:proofErr w:type="spellStart"/>
      <w:r w:rsidRPr="007A02FA">
        <w:rPr>
          <w:rFonts w:ascii="Arial" w:hAnsi="Arial" w:cs="Arial"/>
        </w:rPr>
        <w:t>mikropali</w:t>
      </w:r>
      <w:proofErr w:type="spellEnd"/>
      <w:r w:rsidRPr="007A02FA">
        <w:rPr>
          <w:rFonts w:ascii="Arial" w:hAnsi="Arial" w:cs="Arial"/>
        </w:rPr>
        <w:t xml:space="preserve"> nie ma możliwości kontynuacji dalszych robót objętych podstawowym zakresem umowy i zakończenia prac terminowo.</w:t>
      </w:r>
      <w:r w:rsidRPr="007A02FA">
        <w:rPr>
          <w:rFonts w:ascii="Arial" w:hAnsi="Arial" w:cs="Arial"/>
        </w:rPr>
        <w:br/>
        <w:t>W związku z powyższym wykonanie zamówienia podstawowego jest uzależnione od wykonania zamówienia dodatkowego.</w:t>
      </w:r>
    </w:p>
    <w:p w:rsidR="007A02FA" w:rsidRPr="007A02FA" w:rsidRDefault="007A02FA" w:rsidP="007A02FA">
      <w:pPr>
        <w:pStyle w:val="khtitle"/>
        <w:rPr>
          <w:rFonts w:ascii="Arial" w:hAnsi="Arial" w:cs="Arial"/>
          <w:b/>
          <w:u w:val="single"/>
        </w:rPr>
      </w:pPr>
      <w:r w:rsidRPr="007A02FA">
        <w:rPr>
          <w:rFonts w:ascii="Arial" w:hAnsi="Arial" w:cs="Arial"/>
          <w:b/>
          <w:u w:val="single"/>
        </w:rPr>
        <w:t>SEKCJA IV: UDZIELENIE ZAMÓWIENIA</w:t>
      </w:r>
    </w:p>
    <w:p w:rsidR="007A02FA" w:rsidRPr="007A02FA" w:rsidRDefault="007A02FA" w:rsidP="007A02FA">
      <w:pPr>
        <w:pStyle w:val="NormalnyWeb"/>
        <w:rPr>
          <w:rFonts w:ascii="Arial" w:hAnsi="Arial" w:cs="Arial"/>
        </w:rPr>
      </w:pPr>
      <w:r w:rsidRPr="007A02FA">
        <w:rPr>
          <w:rFonts w:ascii="Arial" w:hAnsi="Arial" w:cs="Arial"/>
          <w:b/>
          <w:bCs/>
        </w:rPr>
        <w:t>NAZWA I ADRES WYKONAWCY KTÓREMU ZAMAWIAJĄCY ZAMIERZA UDZIELIĆ ZAMÓWIENIA</w:t>
      </w:r>
    </w:p>
    <w:p w:rsidR="007A02FA" w:rsidRPr="007A02FA" w:rsidRDefault="007A02FA" w:rsidP="007A02FA">
      <w:pPr>
        <w:pStyle w:val="NormalnyWeb"/>
        <w:numPr>
          <w:ilvl w:val="0"/>
          <w:numId w:val="2"/>
        </w:numPr>
        <w:rPr>
          <w:rFonts w:ascii="Arial" w:hAnsi="Arial" w:cs="Arial"/>
        </w:rPr>
      </w:pPr>
      <w:r w:rsidRPr="007A02FA">
        <w:rPr>
          <w:rFonts w:ascii="Arial" w:hAnsi="Arial" w:cs="Arial"/>
        </w:rPr>
        <w:t xml:space="preserve">Konsorcjum Firm: </w:t>
      </w:r>
      <w:r w:rsidRPr="007A02FA">
        <w:rPr>
          <w:rFonts w:ascii="Arial" w:hAnsi="Arial" w:cs="Arial"/>
        </w:rPr>
        <w:br/>
        <w:t>1. Lider Konsorcjum:</w:t>
      </w:r>
      <w:r w:rsidRPr="007A02FA">
        <w:rPr>
          <w:rFonts w:ascii="Arial" w:hAnsi="Arial" w:cs="Arial"/>
        </w:rPr>
        <w:br/>
        <w:t xml:space="preserve">TIEFENBACH POLSKA Sp. z o.o., ul. Anieli </w:t>
      </w:r>
      <w:proofErr w:type="spellStart"/>
      <w:r w:rsidRPr="007A02FA">
        <w:rPr>
          <w:rFonts w:ascii="Arial" w:hAnsi="Arial" w:cs="Arial"/>
        </w:rPr>
        <w:t>Krzywoń</w:t>
      </w:r>
      <w:proofErr w:type="spellEnd"/>
      <w:r w:rsidRPr="007A02FA">
        <w:rPr>
          <w:rFonts w:ascii="Arial" w:hAnsi="Arial" w:cs="Arial"/>
        </w:rPr>
        <w:t xml:space="preserve"> 16, 41-922 Radzionków, kraj/woj. śląskie.</w:t>
      </w:r>
    </w:p>
    <w:p w:rsidR="007A02FA" w:rsidRPr="007A02FA" w:rsidRDefault="007A02FA" w:rsidP="007A02FA">
      <w:pPr>
        <w:pStyle w:val="NormalnyWeb"/>
        <w:numPr>
          <w:ilvl w:val="0"/>
          <w:numId w:val="2"/>
        </w:numPr>
        <w:rPr>
          <w:rFonts w:ascii="Arial" w:hAnsi="Arial" w:cs="Arial"/>
        </w:rPr>
      </w:pPr>
      <w:r w:rsidRPr="007A02FA">
        <w:rPr>
          <w:rFonts w:ascii="Arial" w:hAnsi="Arial" w:cs="Arial"/>
        </w:rPr>
        <w:t>2. Partner Konsorcjum:</w:t>
      </w:r>
      <w:r w:rsidRPr="007A02FA">
        <w:rPr>
          <w:rFonts w:ascii="Arial" w:hAnsi="Arial" w:cs="Arial"/>
        </w:rPr>
        <w:br/>
        <w:t>ALPEX Przedsiębiorstwo Budownictwa Górniczego Sp. z o.o., ul. Opolska</w:t>
      </w:r>
      <w:r w:rsidR="00590D2E">
        <w:rPr>
          <w:rFonts w:ascii="Arial" w:hAnsi="Arial" w:cs="Arial"/>
        </w:rPr>
        <w:t>, Pawilon 723, 44-335 Jastrzębi</w:t>
      </w:r>
      <w:bookmarkStart w:id="0" w:name="_GoBack"/>
      <w:bookmarkEnd w:id="0"/>
      <w:r w:rsidRPr="007A02FA">
        <w:rPr>
          <w:rFonts w:ascii="Arial" w:hAnsi="Arial" w:cs="Arial"/>
        </w:rPr>
        <w:t>e Zdrój, kraj/woj. śląskie.</w:t>
      </w:r>
    </w:p>
    <w:p w:rsidR="00863457" w:rsidRPr="007A02FA" w:rsidRDefault="00590D2E">
      <w:pPr>
        <w:rPr>
          <w:rFonts w:ascii="Arial" w:hAnsi="Arial" w:cs="Arial"/>
        </w:rPr>
      </w:pPr>
    </w:p>
    <w:sectPr w:rsidR="00863457" w:rsidRPr="007A0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17D5B"/>
    <w:multiLevelType w:val="multilevel"/>
    <w:tmpl w:val="E45C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2A3C7C"/>
    <w:multiLevelType w:val="multilevel"/>
    <w:tmpl w:val="22FC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59"/>
    <w:rsid w:val="00590D2E"/>
    <w:rsid w:val="007A02FA"/>
    <w:rsid w:val="00832118"/>
    <w:rsid w:val="0091417D"/>
    <w:rsid w:val="00DE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85E85-63A3-4A2C-8242-8DC50BC9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A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A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916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3</cp:revision>
  <dcterms:created xsi:type="dcterms:W3CDTF">2015-11-13T09:18:00Z</dcterms:created>
  <dcterms:modified xsi:type="dcterms:W3CDTF">2015-11-13T10:09:00Z</dcterms:modified>
</cp:coreProperties>
</file>