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9F" w:rsidRPr="0042329F" w:rsidRDefault="0042329F" w:rsidP="0042329F">
      <w:pPr>
        <w:spacing w:after="0" w:line="360" w:lineRule="auto"/>
        <w:jc w:val="center"/>
        <w:rPr>
          <w:rFonts w:ascii="Arial" w:eastAsia="Times New Roman" w:hAnsi="Arial" w:cs="Arial"/>
          <w:sz w:val="24"/>
          <w:szCs w:val="24"/>
          <w:lang w:eastAsia="pl-PL"/>
        </w:rPr>
      </w:pPr>
      <w:r w:rsidRPr="0042329F">
        <w:rPr>
          <w:rFonts w:ascii="Arial" w:eastAsia="Times New Roman" w:hAnsi="Arial" w:cs="Arial"/>
          <w:b/>
          <w:bCs/>
          <w:sz w:val="24"/>
          <w:szCs w:val="24"/>
          <w:lang w:eastAsia="pl-PL"/>
        </w:rPr>
        <w:t xml:space="preserve">Zabrze: </w:t>
      </w:r>
      <w:r w:rsidRPr="0042329F">
        <w:rPr>
          <w:rFonts w:ascii="Arial" w:eastAsia="Times New Roman" w:hAnsi="Arial" w:cs="Arial"/>
          <w:b/>
          <w:bCs/>
          <w:sz w:val="24"/>
          <w:szCs w:val="24"/>
          <w:lang w:eastAsia="pl-PL"/>
        </w:rPr>
        <w:br/>
        <w:t xml:space="preserve">Wykonanie remontu i dostosowanie do potrzeb ruchu turystycznego wyrobisk kopalni zabawkowej wchodzącej w skład Skansenu Górniczego Królowa Luiza przy ulicy Sienkiewicza 43 - zamówienie uzupełniające realizowane w ramach zamówienia podstawowego pn. Wykonanie remontu i dostosowanie do potrzeb ruchu turystycznego wyrobisk Skansenu Górniczego Królowa Luiza przy ulicy Sienkiewicza 43 wraz z remontem ekspozycji znajdujących się w obiekcie. </w:t>
      </w:r>
      <w:r w:rsidRPr="0042329F">
        <w:rPr>
          <w:rFonts w:ascii="Arial" w:eastAsia="Times New Roman" w:hAnsi="Arial" w:cs="Arial"/>
          <w:b/>
          <w:bCs/>
          <w:sz w:val="24"/>
          <w:szCs w:val="24"/>
          <w:lang w:eastAsia="pl-PL"/>
        </w:rPr>
        <w:br/>
        <w:t>Numer postępowania: ZP/15/MGW/2016</w:t>
      </w:r>
      <w:r w:rsidRPr="0042329F">
        <w:rPr>
          <w:rFonts w:ascii="Arial" w:eastAsia="Times New Roman" w:hAnsi="Arial" w:cs="Arial"/>
          <w:sz w:val="24"/>
          <w:szCs w:val="24"/>
          <w:lang w:eastAsia="pl-PL"/>
        </w:rPr>
        <w:br/>
      </w:r>
      <w:r w:rsidRPr="0042329F">
        <w:rPr>
          <w:rFonts w:ascii="Arial" w:eastAsia="Times New Roman" w:hAnsi="Arial" w:cs="Arial"/>
          <w:b/>
          <w:bCs/>
          <w:sz w:val="24"/>
          <w:szCs w:val="24"/>
          <w:lang w:eastAsia="pl-PL"/>
        </w:rPr>
        <w:t>Numer ogłoszenia: 88922 - 2016; data zamieszczenia: 14.04.2016</w:t>
      </w:r>
      <w:r w:rsidRPr="0042329F">
        <w:rPr>
          <w:rFonts w:ascii="Arial" w:eastAsia="Times New Roman" w:hAnsi="Arial" w:cs="Arial"/>
          <w:sz w:val="24"/>
          <w:szCs w:val="24"/>
          <w:lang w:eastAsia="pl-PL"/>
        </w:rPr>
        <w:br/>
        <w:t>OGŁOSZENIE O ZAMIARZE ZAWARCIA UMOWY - Roboty budowlane</w:t>
      </w:r>
    </w:p>
    <w:p w:rsidR="0042329F" w:rsidRDefault="0042329F" w:rsidP="0042329F">
      <w:pPr>
        <w:spacing w:after="0" w:line="360" w:lineRule="auto"/>
        <w:rPr>
          <w:rFonts w:ascii="Arial" w:eastAsia="Times New Roman" w:hAnsi="Arial" w:cs="Arial"/>
          <w:sz w:val="24"/>
          <w:szCs w:val="24"/>
          <w:lang w:eastAsia="pl-PL"/>
        </w:rPr>
      </w:pPr>
    </w:p>
    <w:p w:rsidR="0042329F" w:rsidRPr="0042329F" w:rsidRDefault="0042329F" w:rsidP="0042329F">
      <w:pPr>
        <w:spacing w:after="0" w:line="360" w:lineRule="auto"/>
        <w:rPr>
          <w:rFonts w:ascii="Arial" w:eastAsia="Times New Roman" w:hAnsi="Arial" w:cs="Arial"/>
          <w:b/>
          <w:sz w:val="24"/>
          <w:szCs w:val="24"/>
          <w:u w:val="single"/>
          <w:lang w:eastAsia="pl-PL"/>
        </w:rPr>
      </w:pPr>
      <w:r w:rsidRPr="0042329F">
        <w:rPr>
          <w:rFonts w:ascii="Arial" w:eastAsia="Times New Roman" w:hAnsi="Arial" w:cs="Arial"/>
          <w:b/>
          <w:sz w:val="24"/>
          <w:szCs w:val="24"/>
          <w:u w:val="single"/>
          <w:lang w:eastAsia="pl-PL"/>
        </w:rPr>
        <w:t>SEKCJA I: ZAMAWIAJĄCY</w:t>
      </w:r>
    </w:p>
    <w:p w:rsidR="0042329F" w:rsidRPr="0042329F" w:rsidRDefault="0042329F" w:rsidP="0042329F">
      <w:pPr>
        <w:spacing w:after="0" w:line="360" w:lineRule="auto"/>
        <w:ind w:left="284"/>
        <w:rPr>
          <w:rFonts w:ascii="Arial" w:eastAsia="Times New Roman" w:hAnsi="Arial" w:cs="Arial"/>
          <w:sz w:val="20"/>
          <w:szCs w:val="20"/>
          <w:lang w:eastAsia="pl-PL"/>
        </w:rPr>
      </w:pPr>
      <w:r w:rsidRPr="0042329F">
        <w:rPr>
          <w:rFonts w:ascii="Arial" w:eastAsia="Times New Roman" w:hAnsi="Arial" w:cs="Arial"/>
          <w:b/>
          <w:bCs/>
          <w:sz w:val="20"/>
          <w:szCs w:val="20"/>
          <w:lang w:eastAsia="pl-PL"/>
        </w:rPr>
        <w:t>I. 1) NAZWA I ADRES:</w:t>
      </w:r>
      <w:r w:rsidRPr="0042329F">
        <w:rPr>
          <w:rFonts w:ascii="Arial" w:eastAsia="Times New Roman" w:hAnsi="Arial" w:cs="Arial"/>
          <w:sz w:val="20"/>
          <w:szCs w:val="20"/>
          <w:lang w:eastAsia="pl-PL"/>
        </w:rPr>
        <w:t xml:space="preserve"> Muzeum Górnictwa Węglowego w Zabrzu, ul. Jodłowa 59, 41-800 Zabrze, woj. śląskie, tel. 32 630 30 91, faks 32 277 11 25 , strona internetowa www.muzeumgornictwa.pl</w:t>
      </w:r>
    </w:p>
    <w:p w:rsidR="0042329F" w:rsidRPr="0042329F" w:rsidRDefault="0042329F" w:rsidP="0042329F">
      <w:pPr>
        <w:spacing w:after="0" w:line="360" w:lineRule="auto"/>
        <w:ind w:left="284"/>
        <w:rPr>
          <w:rFonts w:ascii="Arial" w:eastAsia="Times New Roman" w:hAnsi="Arial" w:cs="Arial"/>
          <w:sz w:val="20"/>
          <w:szCs w:val="20"/>
          <w:lang w:eastAsia="pl-PL"/>
        </w:rPr>
      </w:pPr>
      <w:r w:rsidRPr="0042329F">
        <w:rPr>
          <w:rFonts w:ascii="Arial" w:eastAsia="Times New Roman" w:hAnsi="Arial" w:cs="Arial"/>
          <w:b/>
          <w:bCs/>
          <w:sz w:val="20"/>
          <w:szCs w:val="20"/>
          <w:lang w:eastAsia="pl-PL"/>
        </w:rPr>
        <w:t>I. 2) RODZAJ ZAMAWIAJĄCEGO:</w:t>
      </w:r>
      <w:r w:rsidRPr="0042329F">
        <w:rPr>
          <w:rFonts w:ascii="Arial" w:eastAsia="Times New Roman" w:hAnsi="Arial" w:cs="Arial"/>
          <w:sz w:val="20"/>
          <w:szCs w:val="20"/>
          <w:lang w:eastAsia="pl-PL"/>
        </w:rPr>
        <w:t xml:space="preserve"> Podmiot prawa publicznego.</w:t>
      </w:r>
    </w:p>
    <w:p w:rsidR="0042329F" w:rsidRDefault="0042329F" w:rsidP="0042329F">
      <w:pPr>
        <w:spacing w:after="0" w:line="360" w:lineRule="auto"/>
        <w:rPr>
          <w:rFonts w:ascii="Arial" w:eastAsia="Times New Roman" w:hAnsi="Arial" w:cs="Arial"/>
          <w:b/>
          <w:sz w:val="24"/>
          <w:szCs w:val="24"/>
          <w:u w:val="single"/>
          <w:lang w:eastAsia="pl-PL"/>
        </w:rPr>
      </w:pPr>
    </w:p>
    <w:p w:rsidR="0042329F" w:rsidRPr="0042329F" w:rsidRDefault="0042329F" w:rsidP="0042329F">
      <w:pPr>
        <w:spacing w:after="0" w:line="360" w:lineRule="auto"/>
        <w:rPr>
          <w:rFonts w:ascii="Arial" w:eastAsia="Times New Roman" w:hAnsi="Arial" w:cs="Arial"/>
          <w:b/>
          <w:sz w:val="24"/>
          <w:szCs w:val="24"/>
          <w:u w:val="single"/>
          <w:lang w:eastAsia="pl-PL"/>
        </w:rPr>
      </w:pPr>
      <w:r w:rsidRPr="0042329F">
        <w:rPr>
          <w:rFonts w:ascii="Arial" w:eastAsia="Times New Roman" w:hAnsi="Arial" w:cs="Arial"/>
          <w:b/>
          <w:sz w:val="24"/>
          <w:szCs w:val="24"/>
          <w:u w:val="single"/>
          <w:lang w:eastAsia="pl-PL"/>
        </w:rPr>
        <w:t>SEKCJA II: PRZEDMIOT ZAMÓWIENIA</w:t>
      </w:r>
    </w:p>
    <w:p w:rsidR="0042329F" w:rsidRDefault="0042329F" w:rsidP="0042329F">
      <w:pPr>
        <w:spacing w:after="0" w:line="360" w:lineRule="auto"/>
        <w:ind w:left="284"/>
        <w:jc w:val="both"/>
        <w:rPr>
          <w:rFonts w:ascii="Arial" w:eastAsia="Times New Roman" w:hAnsi="Arial" w:cs="Arial"/>
          <w:sz w:val="20"/>
          <w:szCs w:val="20"/>
          <w:lang w:eastAsia="pl-PL"/>
        </w:rPr>
      </w:pPr>
      <w:r w:rsidRPr="0042329F">
        <w:rPr>
          <w:rFonts w:ascii="Arial" w:eastAsia="Times New Roman" w:hAnsi="Arial" w:cs="Arial"/>
          <w:b/>
          <w:bCs/>
          <w:sz w:val="20"/>
          <w:szCs w:val="20"/>
          <w:lang w:eastAsia="pl-PL"/>
        </w:rPr>
        <w:t>II.1)</w:t>
      </w:r>
      <w:r>
        <w:rPr>
          <w:rFonts w:ascii="Arial" w:eastAsia="Times New Roman" w:hAnsi="Arial" w:cs="Arial"/>
          <w:b/>
          <w:bCs/>
          <w:sz w:val="20"/>
          <w:szCs w:val="20"/>
          <w:lang w:eastAsia="pl-PL"/>
        </w:rPr>
        <w:t xml:space="preserve"> </w:t>
      </w:r>
      <w:r w:rsidRPr="0042329F">
        <w:rPr>
          <w:rFonts w:ascii="Arial" w:eastAsia="Times New Roman" w:hAnsi="Arial" w:cs="Arial"/>
          <w:b/>
          <w:bCs/>
          <w:sz w:val="20"/>
          <w:szCs w:val="20"/>
          <w:lang w:eastAsia="pl-PL"/>
        </w:rPr>
        <w:t>Nazwa nadana zamówieniu przez zamawiającego:</w:t>
      </w:r>
      <w:r w:rsidRPr="0042329F">
        <w:rPr>
          <w:rFonts w:ascii="Arial" w:eastAsia="Times New Roman" w:hAnsi="Arial" w:cs="Arial"/>
          <w:sz w:val="20"/>
          <w:szCs w:val="20"/>
          <w:lang w:eastAsia="pl-PL"/>
        </w:rPr>
        <w:t xml:space="preserve"> </w:t>
      </w:r>
    </w:p>
    <w:p w:rsidR="0042329F" w:rsidRPr="0042329F" w:rsidRDefault="0042329F" w:rsidP="0042329F">
      <w:pPr>
        <w:spacing w:after="0" w:line="360" w:lineRule="auto"/>
        <w:ind w:left="284"/>
        <w:jc w:val="both"/>
        <w:rPr>
          <w:rFonts w:ascii="Arial" w:eastAsia="Times New Roman" w:hAnsi="Arial" w:cs="Arial"/>
          <w:sz w:val="20"/>
          <w:szCs w:val="20"/>
          <w:lang w:eastAsia="pl-PL"/>
        </w:rPr>
      </w:pPr>
      <w:r w:rsidRPr="0042329F">
        <w:rPr>
          <w:rFonts w:ascii="Arial" w:eastAsia="Times New Roman" w:hAnsi="Arial" w:cs="Arial"/>
          <w:sz w:val="20"/>
          <w:szCs w:val="20"/>
          <w:lang w:eastAsia="pl-PL"/>
        </w:rPr>
        <w:t xml:space="preserve">Wykonanie remontu i dostosowanie do potrzeb ruchu turystycznego wyrobisk kopalni zabawkowej wchodzącej w skład Skansenu Górniczego Królowa Luiza przy ulicy Sienkiewicza 43 - zamówienie uzupełniające realizowane w ramach zamówienia podstawowego pn. Wykonanie remontu </w:t>
      </w:r>
      <w:r>
        <w:rPr>
          <w:rFonts w:ascii="Arial" w:eastAsia="Times New Roman" w:hAnsi="Arial" w:cs="Arial"/>
          <w:sz w:val="20"/>
          <w:szCs w:val="20"/>
          <w:lang w:eastAsia="pl-PL"/>
        </w:rPr>
        <w:br/>
      </w:r>
      <w:r w:rsidRPr="0042329F">
        <w:rPr>
          <w:rFonts w:ascii="Arial" w:eastAsia="Times New Roman" w:hAnsi="Arial" w:cs="Arial"/>
          <w:sz w:val="20"/>
          <w:szCs w:val="20"/>
          <w:lang w:eastAsia="pl-PL"/>
        </w:rPr>
        <w:t xml:space="preserve">i dostosowanie do potrzeb ruchu turystycznego wyrobisk Skansenu Górniczego Królowa Luiza przy ulicy Sienkiewicza 43 wraz z remontem ekspozycji znajdujących się w obiekcie. </w:t>
      </w:r>
      <w:r w:rsidRPr="0042329F">
        <w:rPr>
          <w:rFonts w:ascii="Arial" w:eastAsia="Times New Roman" w:hAnsi="Arial" w:cs="Arial"/>
          <w:sz w:val="20"/>
          <w:szCs w:val="20"/>
          <w:lang w:eastAsia="pl-PL"/>
        </w:rPr>
        <w:br/>
        <w:t>Numer postępowania: ZP/15/MGW/2016.</w:t>
      </w:r>
    </w:p>
    <w:p w:rsidR="0042329F" w:rsidRPr="0042329F" w:rsidRDefault="0042329F" w:rsidP="0042329F">
      <w:pPr>
        <w:spacing w:after="0" w:line="360" w:lineRule="auto"/>
        <w:ind w:left="284"/>
        <w:rPr>
          <w:rFonts w:ascii="Arial" w:eastAsia="Times New Roman" w:hAnsi="Arial" w:cs="Arial"/>
          <w:sz w:val="20"/>
          <w:szCs w:val="20"/>
          <w:lang w:eastAsia="pl-PL"/>
        </w:rPr>
      </w:pPr>
      <w:r w:rsidRPr="0042329F">
        <w:rPr>
          <w:rFonts w:ascii="Arial" w:eastAsia="Times New Roman" w:hAnsi="Arial" w:cs="Arial"/>
          <w:b/>
          <w:bCs/>
          <w:sz w:val="20"/>
          <w:szCs w:val="20"/>
          <w:lang w:eastAsia="pl-PL"/>
        </w:rPr>
        <w:t>II.2) Rodzaj zamówienia:</w:t>
      </w:r>
      <w:r w:rsidRPr="0042329F">
        <w:rPr>
          <w:rFonts w:ascii="Arial" w:eastAsia="Times New Roman" w:hAnsi="Arial" w:cs="Arial"/>
          <w:sz w:val="20"/>
          <w:szCs w:val="20"/>
          <w:lang w:eastAsia="pl-PL"/>
        </w:rPr>
        <w:t xml:space="preserve"> Roboty budowlane.</w:t>
      </w:r>
    </w:p>
    <w:p w:rsidR="0042329F" w:rsidRPr="0042329F" w:rsidRDefault="0042329F" w:rsidP="0042329F">
      <w:pPr>
        <w:spacing w:after="0" w:line="360" w:lineRule="auto"/>
        <w:ind w:left="284"/>
        <w:jc w:val="both"/>
        <w:rPr>
          <w:rFonts w:ascii="Arial" w:eastAsia="Times New Roman" w:hAnsi="Arial" w:cs="Arial"/>
          <w:sz w:val="20"/>
          <w:szCs w:val="20"/>
          <w:lang w:eastAsia="pl-PL"/>
        </w:rPr>
      </w:pPr>
      <w:r w:rsidRPr="0042329F">
        <w:rPr>
          <w:rFonts w:ascii="Arial" w:eastAsia="Times New Roman" w:hAnsi="Arial" w:cs="Arial"/>
          <w:b/>
          <w:bCs/>
          <w:sz w:val="20"/>
          <w:szCs w:val="20"/>
          <w:lang w:eastAsia="pl-PL"/>
        </w:rPr>
        <w:t>II.3) Określenie przedmiotu oraz wielkości lub zakresu zamówienia:</w:t>
      </w:r>
      <w:r w:rsidRPr="0042329F">
        <w:rPr>
          <w:rFonts w:ascii="Arial" w:eastAsia="Times New Roman" w:hAnsi="Arial" w:cs="Arial"/>
          <w:sz w:val="20"/>
          <w:szCs w:val="20"/>
          <w:lang w:eastAsia="pl-PL"/>
        </w:rPr>
        <w:t xml:space="preserve"> </w:t>
      </w:r>
      <w:r w:rsidRPr="0042329F">
        <w:rPr>
          <w:rFonts w:ascii="Arial" w:eastAsia="Times New Roman" w:hAnsi="Arial" w:cs="Arial"/>
          <w:sz w:val="20"/>
          <w:szCs w:val="20"/>
          <w:lang w:eastAsia="pl-PL"/>
        </w:rPr>
        <w:br/>
        <w:t>Wykonanie remontu i dostosowanie do potrzeb ruchu turystycznego wyrobisk kopalni</w:t>
      </w:r>
      <w:r w:rsidRPr="0042329F">
        <w:rPr>
          <w:rFonts w:ascii="Arial" w:eastAsia="Times New Roman" w:hAnsi="Arial" w:cs="Arial"/>
          <w:sz w:val="24"/>
          <w:szCs w:val="24"/>
          <w:lang w:eastAsia="pl-PL"/>
        </w:rPr>
        <w:t xml:space="preserve"> </w:t>
      </w:r>
      <w:r w:rsidRPr="0042329F">
        <w:rPr>
          <w:rFonts w:ascii="Arial" w:eastAsia="Times New Roman" w:hAnsi="Arial" w:cs="Arial"/>
          <w:sz w:val="20"/>
          <w:szCs w:val="20"/>
          <w:lang w:eastAsia="pl-PL"/>
        </w:rPr>
        <w:t xml:space="preserve">zabawkowej wchodzącej w skład Skansenu Górniczego Królowa Luiza przy ulicy Sienkiewicza 43 - zamówienie uzupełniające realizowane w ramach zamówienia podstawowego pn. Wykonanie remontu </w:t>
      </w:r>
      <w:r>
        <w:rPr>
          <w:rFonts w:ascii="Arial" w:eastAsia="Times New Roman" w:hAnsi="Arial" w:cs="Arial"/>
          <w:sz w:val="20"/>
          <w:szCs w:val="20"/>
          <w:lang w:eastAsia="pl-PL"/>
        </w:rPr>
        <w:br/>
      </w:r>
      <w:r w:rsidRPr="0042329F">
        <w:rPr>
          <w:rFonts w:ascii="Arial" w:eastAsia="Times New Roman" w:hAnsi="Arial" w:cs="Arial"/>
          <w:sz w:val="20"/>
          <w:szCs w:val="20"/>
          <w:lang w:eastAsia="pl-PL"/>
        </w:rPr>
        <w:t>i dostosowanie do potrzeb ruchu turystycznego wyrobisk Skansenu Górniczego Królowa Luiza przy ulicy Sienkiewicza 43 wraz z remontem ekspozycji znajdujących się w obiekcie. Remont polegać będzie na dostosowaniu do ruchu turystycznego wyrobisk kopalni zabawkowej (wyrobiska Skansenu Górniczego Królowa Luiza) w celu poprawy bezpieczeństwa ruchu turystycznego oraz przystosowania ich do podwieszania elementów będących wyposażeniem kopalni zabawkowej stanowiącej część</w:t>
      </w:r>
      <w:r w:rsidRPr="0042329F">
        <w:rPr>
          <w:rFonts w:ascii="Arial" w:eastAsia="Times New Roman" w:hAnsi="Arial" w:cs="Arial"/>
          <w:sz w:val="24"/>
          <w:szCs w:val="24"/>
          <w:lang w:eastAsia="pl-PL"/>
        </w:rPr>
        <w:t xml:space="preserve"> </w:t>
      </w:r>
      <w:r w:rsidRPr="0042329F">
        <w:rPr>
          <w:rFonts w:ascii="Arial" w:eastAsia="Times New Roman" w:hAnsi="Arial" w:cs="Arial"/>
          <w:sz w:val="20"/>
          <w:szCs w:val="20"/>
          <w:lang w:eastAsia="pl-PL"/>
        </w:rPr>
        <w:t>wyrobisk Skansenu. W ramach remontu wymienione zostaną 4 szt. odrzwi obudowy podatnej łukowej a następnie wykonana zostanie przebudowa chodnika i wyprofilowanie spągu tego chodnika. Wyprofilowanie</w:t>
      </w:r>
      <w:r w:rsidRPr="0042329F">
        <w:rPr>
          <w:rFonts w:ascii="Arial" w:eastAsia="Times New Roman" w:hAnsi="Arial" w:cs="Arial"/>
          <w:sz w:val="24"/>
          <w:szCs w:val="24"/>
          <w:lang w:eastAsia="pl-PL"/>
        </w:rPr>
        <w:t xml:space="preserve"> </w:t>
      </w:r>
      <w:r w:rsidRPr="0042329F">
        <w:rPr>
          <w:rFonts w:ascii="Arial" w:eastAsia="Times New Roman" w:hAnsi="Arial" w:cs="Arial"/>
          <w:sz w:val="20"/>
          <w:szCs w:val="20"/>
          <w:lang w:eastAsia="pl-PL"/>
        </w:rPr>
        <w:t>polegać będzie na wybraniu części spągu i wykonaniu</w:t>
      </w:r>
      <w:r w:rsidRPr="0042329F">
        <w:rPr>
          <w:rFonts w:ascii="Arial" w:eastAsia="Times New Roman" w:hAnsi="Arial" w:cs="Arial"/>
          <w:sz w:val="24"/>
          <w:szCs w:val="24"/>
          <w:lang w:eastAsia="pl-PL"/>
        </w:rPr>
        <w:t xml:space="preserve"> </w:t>
      </w:r>
      <w:r w:rsidRPr="0042329F">
        <w:rPr>
          <w:rFonts w:ascii="Arial" w:eastAsia="Times New Roman" w:hAnsi="Arial" w:cs="Arial"/>
          <w:sz w:val="20"/>
          <w:szCs w:val="20"/>
          <w:lang w:eastAsia="pl-PL"/>
        </w:rPr>
        <w:t>wylewki betonowej w sposób zgodny jak w przypadku likwidacji barier architektonicznych dla umożliwienia dostępu osób niepełnosprawnych ruchowo.</w:t>
      </w:r>
    </w:p>
    <w:p w:rsidR="0042329F" w:rsidRPr="0042329F" w:rsidRDefault="0042329F" w:rsidP="0042329F">
      <w:pPr>
        <w:spacing w:after="0" w:line="360" w:lineRule="auto"/>
        <w:ind w:left="284"/>
        <w:rPr>
          <w:rFonts w:ascii="Arial" w:eastAsia="Times New Roman" w:hAnsi="Arial" w:cs="Arial"/>
          <w:sz w:val="20"/>
          <w:szCs w:val="20"/>
          <w:lang w:eastAsia="pl-PL"/>
        </w:rPr>
      </w:pPr>
      <w:r w:rsidRPr="0042329F">
        <w:rPr>
          <w:rFonts w:ascii="Arial" w:eastAsia="Times New Roman" w:hAnsi="Arial" w:cs="Arial"/>
          <w:b/>
          <w:bCs/>
          <w:sz w:val="20"/>
          <w:szCs w:val="20"/>
          <w:lang w:eastAsia="pl-PL"/>
        </w:rPr>
        <w:t>II.4) Wspólny Słownik Zamówień (CPV):</w:t>
      </w:r>
      <w:r w:rsidRPr="0042329F">
        <w:rPr>
          <w:rFonts w:ascii="Arial" w:eastAsia="Times New Roman" w:hAnsi="Arial" w:cs="Arial"/>
          <w:sz w:val="20"/>
          <w:szCs w:val="20"/>
          <w:lang w:eastAsia="pl-PL"/>
        </w:rPr>
        <w:t xml:space="preserve"> 45.25.41.00-3.</w:t>
      </w:r>
    </w:p>
    <w:p w:rsidR="0042329F" w:rsidRPr="0042329F" w:rsidRDefault="0042329F" w:rsidP="0042329F">
      <w:pPr>
        <w:spacing w:after="0" w:line="360" w:lineRule="auto"/>
        <w:ind w:left="284"/>
        <w:rPr>
          <w:rFonts w:ascii="Arial" w:eastAsia="Times New Roman" w:hAnsi="Arial" w:cs="Arial"/>
          <w:sz w:val="20"/>
          <w:szCs w:val="20"/>
          <w:lang w:eastAsia="pl-PL"/>
        </w:rPr>
      </w:pPr>
      <w:r w:rsidRPr="0042329F">
        <w:rPr>
          <w:rFonts w:ascii="Arial" w:eastAsia="Times New Roman" w:hAnsi="Arial" w:cs="Arial"/>
          <w:b/>
          <w:bCs/>
          <w:sz w:val="20"/>
          <w:szCs w:val="20"/>
          <w:lang w:eastAsia="pl-PL"/>
        </w:rPr>
        <w:lastRenderedPageBreak/>
        <w:t xml:space="preserve">II.5) Szacunkowa wartość zamówienia </w:t>
      </w:r>
      <w:r w:rsidRPr="0042329F">
        <w:rPr>
          <w:rFonts w:ascii="Arial" w:eastAsia="Times New Roman" w:hAnsi="Arial" w:cs="Arial"/>
          <w:i/>
          <w:iCs/>
          <w:sz w:val="20"/>
          <w:szCs w:val="20"/>
          <w:lang w:eastAsia="pl-PL"/>
        </w:rPr>
        <w:t>(bez VAT):</w:t>
      </w:r>
      <w:r w:rsidRPr="0042329F">
        <w:rPr>
          <w:rFonts w:ascii="Arial" w:eastAsia="Times New Roman" w:hAnsi="Arial" w:cs="Arial"/>
          <w:sz w:val="20"/>
          <w:szCs w:val="20"/>
          <w:lang w:eastAsia="pl-PL"/>
        </w:rPr>
        <w:t xml:space="preserve"> jest mniejsza niż kwoty określone w przepisach wydanych na podstawie art. 11 ust. 8 ustawy.</w:t>
      </w:r>
    </w:p>
    <w:p w:rsidR="0042329F" w:rsidRDefault="0042329F" w:rsidP="0042329F">
      <w:pPr>
        <w:spacing w:after="0" w:line="360" w:lineRule="auto"/>
        <w:rPr>
          <w:rFonts w:ascii="Arial" w:eastAsia="Times New Roman" w:hAnsi="Arial" w:cs="Arial"/>
          <w:b/>
          <w:sz w:val="24"/>
          <w:szCs w:val="24"/>
          <w:u w:val="single"/>
          <w:lang w:eastAsia="pl-PL"/>
        </w:rPr>
      </w:pPr>
    </w:p>
    <w:p w:rsidR="0042329F" w:rsidRPr="0042329F" w:rsidRDefault="0042329F" w:rsidP="0042329F">
      <w:pPr>
        <w:spacing w:after="0" w:line="360" w:lineRule="auto"/>
        <w:rPr>
          <w:rFonts w:ascii="Arial" w:eastAsia="Times New Roman" w:hAnsi="Arial" w:cs="Arial"/>
          <w:b/>
          <w:sz w:val="24"/>
          <w:szCs w:val="24"/>
          <w:u w:val="single"/>
          <w:lang w:eastAsia="pl-PL"/>
        </w:rPr>
      </w:pPr>
      <w:r w:rsidRPr="0042329F">
        <w:rPr>
          <w:rFonts w:ascii="Arial" w:eastAsia="Times New Roman" w:hAnsi="Arial" w:cs="Arial"/>
          <w:b/>
          <w:sz w:val="24"/>
          <w:szCs w:val="24"/>
          <w:u w:val="single"/>
          <w:lang w:eastAsia="pl-PL"/>
        </w:rPr>
        <w:t>SEKCJA III: PROCEDURA</w:t>
      </w:r>
    </w:p>
    <w:p w:rsidR="0042329F" w:rsidRPr="0042329F" w:rsidRDefault="0042329F" w:rsidP="0042329F">
      <w:pPr>
        <w:spacing w:after="0" w:line="360" w:lineRule="auto"/>
        <w:ind w:firstLine="284"/>
        <w:rPr>
          <w:rFonts w:ascii="Arial" w:eastAsia="Times New Roman" w:hAnsi="Arial" w:cs="Arial"/>
          <w:sz w:val="20"/>
          <w:szCs w:val="20"/>
          <w:lang w:eastAsia="pl-PL"/>
        </w:rPr>
      </w:pPr>
      <w:r w:rsidRPr="0042329F">
        <w:rPr>
          <w:rFonts w:ascii="Arial" w:eastAsia="Times New Roman" w:hAnsi="Arial" w:cs="Arial"/>
          <w:b/>
          <w:bCs/>
          <w:sz w:val="20"/>
          <w:szCs w:val="20"/>
          <w:lang w:eastAsia="pl-PL"/>
        </w:rPr>
        <w:t>Tryb udzielenia zamówienia:</w:t>
      </w:r>
      <w:r w:rsidRPr="0042329F">
        <w:rPr>
          <w:rFonts w:ascii="Arial" w:eastAsia="Times New Roman" w:hAnsi="Arial" w:cs="Arial"/>
          <w:sz w:val="20"/>
          <w:szCs w:val="20"/>
          <w:lang w:eastAsia="pl-PL"/>
        </w:rPr>
        <w:t xml:space="preserve"> Zamówienie z wolnej ręki</w:t>
      </w:r>
    </w:p>
    <w:p w:rsidR="0042329F" w:rsidRPr="0042329F" w:rsidRDefault="0042329F" w:rsidP="0042329F">
      <w:pPr>
        <w:numPr>
          <w:ilvl w:val="0"/>
          <w:numId w:val="1"/>
        </w:numPr>
        <w:spacing w:after="0" w:line="360" w:lineRule="auto"/>
        <w:rPr>
          <w:rFonts w:ascii="Arial" w:eastAsia="Times New Roman" w:hAnsi="Arial" w:cs="Arial"/>
          <w:sz w:val="20"/>
          <w:szCs w:val="20"/>
          <w:lang w:eastAsia="pl-PL"/>
        </w:rPr>
      </w:pPr>
      <w:r w:rsidRPr="0042329F">
        <w:rPr>
          <w:rFonts w:ascii="Arial" w:eastAsia="Times New Roman" w:hAnsi="Arial" w:cs="Arial"/>
          <w:b/>
          <w:bCs/>
          <w:sz w:val="20"/>
          <w:szCs w:val="20"/>
          <w:lang w:eastAsia="pl-PL"/>
        </w:rPr>
        <w:t>1. Podstawa prawna</w:t>
      </w:r>
    </w:p>
    <w:p w:rsidR="0042329F" w:rsidRPr="0042329F" w:rsidRDefault="0042329F" w:rsidP="0042329F">
      <w:pPr>
        <w:spacing w:after="0" w:line="360" w:lineRule="auto"/>
        <w:ind w:left="720"/>
        <w:rPr>
          <w:rFonts w:ascii="Arial" w:eastAsia="Times New Roman" w:hAnsi="Arial" w:cs="Arial"/>
          <w:sz w:val="20"/>
          <w:szCs w:val="20"/>
          <w:lang w:eastAsia="pl-PL"/>
        </w:rPr>
      </w:pPr>
      <w:r w:rsidRPr="0042329F">
        <w:rPr>
          <w:rFonts w:ascii="Arial" w:eastAsia="Times New Roman" w:hAnsi="Arial" w:cs="Arial"/>
          <w:sz w:val="20"/>
          <w:szCs w:val="20"/>
          <w:lang w:eastAsia="pl-PL"/>
        </w:rPr>
        <w:t>Postępowanie wszczęte zostało na podstawie art. 67 ust. 1 pkt 6 ustawy z dnia 29 stycznia 2004 r. – Prawo zamówień publicznych.</w:t>
      </w:r>
    </w:p>
    <w:p w:rsidR="0042329F" w:rsidRPr="0042329F" w:rsidRDefault="0042329F" w:rsidP="0042329F">
      <w:pPr>
        <w:numPr>
          <w:ilvl w:val="0"/>
          <w:numId w:val="1"/>
        </w:numPr>
        <w:spacing w:after="0" w:line="360" w:lineRule="auto"/>
        <w:rPr>
          <w:rFonts w:ascii="Arial" w:eastAsia="Times New Roman" w:hAnsi="Arial" w:cs="Arial"/>
          <w:sz w:val="20"/>
          <w:szCs w:val="20"/>
          <w:lang w:eastAsia="pl-PL"/>
        </w:rPr>
      </w:pPr>
      <w:r w:rsidRPr="0042329F">
        <w:rPr>
          <w:rFonts w:ascii="Arial" w:eastAsia="Times New Roman" w:hAnsi="Arial" w:cs="Arial"/>
          <w:b/>
          <w:bCs/>
          <w:sz w:val="20"/>
          <w:szCs w:val="20"/>
          <w:lang w:eastAsia="pl-PL"/>
        </w:rPr>
        <w:t>2. Uzasadnienie wyboru trybu</w:t>
      </w:r>
    </w:p>
    <w:p w:rsidR="0042329F" w:rsidRPr="0042329F" w:rsidRDefault="0042329F" w:rsidP="0042329F">
      <w:pPr>
        <w:spacing w:after="0" w:line="360" w:lineRule="auto"/>
        <w:ind w:left="720"/>
        <w:rPr>
          <w:rFonts w:ascii="Arial" w:eastAsia="Times New Roman" w:hAnsi="Arial" w:cs="Arial"/>
          <w:sz w:val="20"/>
          <w:szCs w:val="20"/>
          <w:lang w:eastAsia="pl-PL"/>
        </w:rPr>
      </w:pPr>
      <w:r w:rsidRPr="0042329F">
        <w:rPr>
          <w:rFonts w:ascii="Arial" w:eastAsia="Times New Roman" w:hAnsi="Arial" w:cs="Arial"/>
          <w:sz w:val="20"/>
          <w:szCs w:val="20"/>
          <w:lang w:eastAsia="pl-PL"/>
        </w:rPr>
        <w:t>Remont polegać będzie na dostosowaniu do ruchu turystycznego wyrobisk kopalni zabawkowej (wyrobiska Skansenu Górniczego Królowa Luiza) w celu poprawy bezpieczeństwa ruchu turystycznego oraz przystosowania ich do podwieszania elementów będących wyposażeniem kopalni zabawkowej stanowiącej część wyrobisk Skansenu. W ramach remontu wymienione zostaną 4 szt. odrzwi obudowy podatnej łukowej (wg SIWZ dla zamówienia podstawowego, CZĘŚĆ IV - szczegółowy opis przedmiotu zamówienia, część I, remont wyrobisk pkt. 1.9) a następnie wykonana zostanie przebudowa chodnika (wg SIWZ CZĘŚĆ IV, część I, remont wyrobisk pkt. 1.5) i wyprofilowanie spągu tego chodnika. Wyprofilowanie polegać będzie na wybraniu części spągu i wykonaniu wylewki betonowej w sposób zgodny jak w przypadku likwidacji barier architektonicznych dla umożliwienia dostępu osób niepełnosprawnych ruchowo (wg SIWZ CZĘŚĆ IV, część I, pkt 5. Likwidacja barier). Powyższe działania pozwolą na zachowanie pełnej funkcjonalności wyrobiska oraz na dodatkowe obciążenie łuków obudowy przez elementy wyposażania wyrobisk. W trakcie prowadzonych robót przestrzegane będą zasady wykonywania obudów obowiązujące w górnictwie, szczególnie w zakresie prawidłowego klinowania elementów obudowy i wypełniania pustek pomiędzy elementami obudowy a wyłomem.</w:t>
      </w:r>
      <w:r w:rsidRPr="0042329F">
        <w:rPr>
          <w:rFonts w:ascii="Arial" w:eastAsia="Times New Roman" w:hAnsi="Arial" w:cs="Arial"/>
          <w:sz w:val="20"/>
          <w:szCs w:val="20"/>
          <w:lang w:eastAsia="pl-PL"/>
        </w:rPr>
        <w:br/>
        <w:t xml:space="preserve">Zamawiający w SIWZ i ogłoszeniu o zamówieniu do zamówienia podstawowego przewidział możliwość udzielenia zamówień uzupełniających, o których mowa w art. 67 ust.1 pkt 6 </w:t>
      </w:r>
      <w:proofErr w:type="spellStart"/>
      <w:r w:rsidRPr="0042329F">
        <w:rPr>
          <w:rFonts w:ascii="Arial" w:eastAsia="Times New Roman" w:hAnsi="Arial" w:cs="Arial"/>
          <w:sz w:val="20"/>
          <w:szCs w:val="20"/>
          <w:lang w:eastAsia="pl-PL"/>
        </w:rPr>
        <w:t>Pzp</w:t>
      </w:r>
      <w:proofErr w:type="spellEnd"/>
      <w:r w:rsidRPr="0042329F">
        <w:rPr>
          <w:rFonts w:ascii="Arial" w:eastAsia="Times New Roman" w:hAnsi="Arial" w:cs="Arial"/>
          <w:sz w:val="20"/>
          <w:szCs w:val="20"/>
          <w:lang w:eastAsia="pl-PL"/>
        </w:rPr>
        <w:t>. Zamówienie podstawowe zostało udzielone w trybie przetargu nieograniczonego, a przedmiotowe zamówienie uzupełniające polega na powtórzeniu tego samego rodzaju zamówienia co w zamówieniu podstawowym i jest zgodne z przedmiotem zamówienia podstawowego.</w:t>
      </w:r>
    </w:p>
    <w:p w:rsidR="0042329F" w:rsidRDefault="0042329F" w:rsidP="0042329F">
      <w:pPr>
        <w:spacing w:after="0" w:line="360" w:lineRule="auto"/>
        <w:rPr>
          <w:rFonts w:ascii="Arial" w:eastAsia="Times New Roman" w:hAnsi="Arial" w:cs="Arial"/>
          <w:b/>
          <w:sz w:val="24"/>
          <w:szCs w:val="24"/>
          <w:u w:val="single"/>
          <w:lang w:eastAsia="pl-PL"/>
        </w:rPr>
      </w:pPr>
    </w:p>
    <w:p w:rsidR="0042329F" w:rsidRPr="0042329F" w:rsidRDefault="0042329F" w:rsidP="0042329F">
      <w:pPr>
        <w:spacing w:after="0" w:line="360" w:lineRule="auto"/>
        <w:rPr>
          <w:rFonts w:ascii="Arial" w:eastAsia="Times New Roman" w:hAnsi="Arial" w:cs="Arial"/>
          <w:b/>
          <w:sz w:val="24"/>
          <w:szCs w:val="24"/>
          <w:u w:val="single"/>
          <w:lang w:eastAsia="pl-PL"/>
        </w:rPr>
      </w:pPr>
      <w:r w:rsidRPr="0042329F">
        <w:rPr>
          <w:rFonts w:ascii="Arial" w:eastAsia="Times New Roman" w:hAnsi="Arial" w:cs="Arial"/>
          <w:b/>
          <w:sz w:val="24"/>
          <w:szCs w:val="24"/>
          <w:u w:val="single"/>
          <w:lang w:eastAsia="pl-PL"/>
        </w:rPr>
        <w:t>SEKCJA IV: UDZIELENIE ZAMÓWIENIA</w:t>
      </w:r>
    </w:p>
    <w:p w:rsidR="0042329F" w:rsidRPr="0042329F" w:rsidRDefault="0042329F" w:rsidP="0042329F">
      <w:pPr>
        <w:spacing w:after="0" w:line="360" w:lineRule="auto"/>
        <w:rPr>
          <w:rFonts w:ascii="Arial" w:eastAsia="Times New Roman" w:hAnsi="Arial" w:cs="Arial"/>
          <w:sz w:val="20"/>
          <w:szCs w:val="20"/>
          <w:lang w:eastAsia="pl-PL"/>
        </w:rPr>
      </w:pPr>
      <w:r w:rsidRPr="0042329F">
        <w:rPr>
          <w:rFonts w:ascii="Arial" w:eastAsia="Times New Roman" w:hAnsi="Arial" w:cs="Arial"/>
          <w:b/>
          <w:bCs/>
          <w:sz w:val="20"/>
          <w:szCs w:val="20"/>
          <w:lang w:eastAsia="pl-PL"/>
        </w:rPr>
        <w:t>NAZWA I ADRES WYKONAWCY KTÓREMU ZAMAWIAJĄCY ZAMIERZA UDZIELIĆ ZAMÓWIENIA</w:t>
      </w:r>
    </w:p>
    <w:p w:rsidR="0042329F" w:rsidRPr="0042329F" w:rsidRDefault="0042329F" w:rsidP="0042329F">
      <w:pPr>
        <w:numPr>
          <w:ilvl w:val="0"/>
          <w:numId w:val="2"/>
        </w:numPr>
        <w:spacing w:after="0" w:line="360" w:lineRule="auto"/>
        <w:rPr>
          <w:rFonts w:ascii="Arial" w:eastAsia="Times New Roman" w:hAnsi="Arial" w:cs="Arial"/>
          <w:sz w:val="20"/>
          <w:szCs w:val="20"/>
          <w:lang w:eastAsia="pl-PL"/>
        </w:rPr>
      </w:pPr>
      <w:r w:rsidRPr="0042329F">
        <w:rPr>
          <w:rFonts w:ascii="Arial" w:eastAsia="Times New Roman" w:hAnsi="Arial" w:cs="Arial"/>
          <w:sz w:val="20"/>
          <w:szCs w:val="20"/>
          <w:lang w:eastAsia="pl-PL"/>
        </w:rPr>
        <w:t>Konsorcjum firm:</w:t>
      </w:r>
      <w:r w:rsidRPr="0042329F">
        <w:rPr>
          <w:rFonts w:ascii="Arial" w:eastAsia="Times New Roman" w:hAnsi="Arial" w:cs="Arial"/>
          <w:sz w:val="20"/>
          <w:szCs w:val="20"/>
          <w:lang w:eastAsia="pl-PL"/>
        </w:rPr>
        <w:br/>
        <w:t xml:space="preserve">1. </w:t>
      </w:r>
      <w:proofErr w:type="spellStart"/>
      <w:r w:rsidRPr="0042329F">
        <w:rPr>
          <w:rFonts w:ascii="Arial" w:eastAsia="Times New Roman" w:hAnsi="Arial" w:cs="Arial"/>
          <w:sz w:val="20"/>
          <w:szCs w:val="20"/>
          <w:lang w:eastAsia="pl-PL"/>
        </w:rPr>
        <w:t>Tiefenbach</w:t>
      </w:r>
      <w:proofErr w:type="spellEnd"/>
      <w:r w:rsidRPr="0042329F">
        <w:rPr>
          <w:rFonts w:ascii="Arial" w:eastAsia="Times New Roman" w:hAnsi="Arial" w:cs="Arial"/>
          <w:sz w:val="20"/>
          <w:szCs w:val="20"/>
          <w:lang w:eastAsia="pl-PL"/>
        </w:rPr>
        <w:t xml:space="preserve"> Polska, Anieli </w:t>
      </w:r>
      <w:proofErr w:type="spellStart"/>
      <w:r w:rsidRPr="0042329F">
        <w:rPr>
          <w:rFonts w:ascii="Arial" w:eastAsia="Times New Roman" w:hAnsi="Arial" w:cs="Arial"/>
          <w:sz w:val="20"/>
          <w:szCs w:val="20"/>
          <w:lang w:eastAsia="pl-PL"/>
        </w:rPr>
        <w:t>Krzywoń</w:t>
      </w:r>
      <w:proofErr w:type="spellEnd"/>
      <w:r w:rsidRPr="0042329F">
        <w:rPr>
          <w:rFonts w:ascii="Arial" w:eastAsia="Times New Roman" w:hAnsi="Arial" w:cs="Arial"/>
          <w:sz w:val="20"/>
          <w:szCs w:val="20"/>
          <w:lang w:eastAsia="pl-PL"/>
        </w:rPr>
        <w:t xml:space="preserve"> 16, 41-922 Radzionków, kraj/woj. śląskie.</w:t>
      </w:r>
    </w:p>
    <w:p w:rsidR="0042329F" w:rsidRPr="0042329F" w:rsidRDefault="0042329F" w:rsidP="0072296A">
      <w:pPr>
        <w:numPr>
          <w:ilvl w:val="0"/>
          <w:numId w:val="2"/>
        </w:numPr>
        <w:tabs>
          <w:tab w:val="clear" w:pos="720"/>
          <w:tab w:val="num" w:pos="709"/>
        </w:tabs>
        <w:spacing w:after="0" w:line="360" w:lineRule="auto"/>
        <w:ind w:left="993" w:hanging="633"/>
        <w:rPr>
          <w:rFonts w:ascii="Arial" w:eastAsia="Times New Roman" w:hAnsi="Arial" w:cs="Arial"/>
          <w:sz w:val="20"/>
          <w:szCs w:val="20"/>
          <w:lang w:eastAsia="pl-PL"/>
        </w:rPr>
      </w:pPr>
      <w:bookmarkStart w:id="0" w:name="_GoBack"/>
      <w:bookmarkEnd w:id="0"/>
      <w:r w:rsidRPr="0042329F">
        <w:rPr>
          <w:rFonts w:ascii="Arial" w:eastAsia="Times New Roman" w:hAnsi="Arial" w:cs="Arial"/>
          <w:sz w:val="20"/>
          <w:szCs w:val="20"/>
          <w:lang w:eastAsia="pl-PL"/>
        </w:rPr>
        <w:t xml:space="preserve">2. </w:t>
      </w:r>
      <w:proofErr w:type="spellStart"/>
      <w:r w:rsidRPr="0042329F">
        <w:rPr>
          <w:rFonts w:ascii="Arial" w:eastAsia="Times New Roman" w:hAnsi="Arial" w:cs="Arial"/>
          <w:sz w:val="20"/>
          <w:szCs w:val="20"/>
          <w:lang w:eastAsia="pl-PL"/>
        </w:rPr>
        <w:t>Alpex</w:t>
      </w:r>
      <w:proofErr w:type="spellEnd"/>
      <w:r w:rsidRPr="0042329F">
        <w:rPr>
          <w:rFonts w:ascii="Arial" w:eastAsia="Times New Roman" w:hAnsi="Arial" w:cs="Arial"/>
          <w:sz w:val="20"/>
          <w:szCs w:val="20"/>
          <w:lang w:eastAsia="pl-PL"/>
        </w:rPr>
        <w:t xml:space="preserve"> Przedsiębiorstwo Budownictwa Górniczego Sp. z o.o., ul. Opolska Pawilon 723, 44-335 Jastrzębie- Zdrój, kraj/woj. śląskie.</w:t>
      </w:r>
    </w:p>
    <w:p w:rsidR="0042329F" w:rsidRPr="0042329F" w:rsidRDefault="0042329F" w:rsidP="0042329F">
      <w:pPr>
        <w:spacing w:after="0" w:line="360" w:lineRule="auto"/>
        <w:rPr>
          <w:rFonts w:ascii="Arial" w:eastAsia="Times New Roman" w:hAnsi="Arial" w:cs="Arial"/>
          <w:sz w:val="20"/>
          <w:szCs w:val="20"/>
          <w:lang w:eastAsia="pl-PL"/>
        </w:rPr>
      </w:pPr>
    </w:p>
    <w:p w:rsidR="00863457" w:rsidRPr="0042329F" w:rsidRDefault="0072296A">
      <w:pPr>
        <w:rPr>
          <w:rFonts w:ascii="Arial" w:hAnsi="Arial" w:cs="Arial"/>
          <w:sz w:val="20"/>
          <w:szCs w:val="20"/>
        </w:rPr>
      </w:pPr>
    </w:p>
    <w:sectPr w:rsidR="00863457" w:rsidRPr="0042329F" w:rsidSect="0042329F">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07A3D"/>
    <w:multiLevelType w:val="multilevel"/>
    <w:tmpl w:val="B728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A0D38"/>
    <w:multiLevelType w:val="multilevel"/>
    <w:tmpl w:val="BB3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39"/>
    <w:rsid w:val="0042329F"/>
    <w:rsid w:val="0072296A"/>
    <w:rsid w:val="00832118"/>
    <w:rsid w:val="0091417D"/>
    <w:rsid w:val="009A2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5844A-B536-4910-9D0F-7C4157B5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4428</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3</cp:revision>
  <dcterms:created xsi:type="dcterms:W3CDTF">2016-04-14T10:09:00Z</dcterms:created>
  <dcterms:modified xsi:type="dcterms:W3CDTF">2016-04-14T10:20:00Z</dcterms:modified>
</cp:coreProperties>
</file>